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270D4" w14:textId="77777777" w:rsidR="00FF44E6" w:rsidRPr="00882BB9" w:rsidRDefault="00FF44E6" w:rsidP="00043DED">
      <w:pPr>
        <w:pBdr>
          <w:bottom w:val="single" w:sz="4" w:space="2"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center"/>
        <w:rPr>
          <w:rFonts w:ascii="Times New Roman" w:eastAsia="Calibri" w:hAnsi="Times New Roman" w:cs="Times New Roman"/>
          <w:b/>
          <w:sz w:val="32"/>
          <w:szCs w:val="32"/>
        </w:rPr>
      </w:pPr>
      <w:r w:rsidRPr="00882BB9">
        <w:rPr>
          <w:rFonts w:ascii="Times New Roman" w:eastAsia="Calibri" w:hAnsi="Times New Roman" w:cs="Times New Roman"/>
          <w:b/>
          <w:sz w:val="32"/>
          <w:szCs w:val="32"/>
        </w:rPr>
        <w:t>PUC Interoffice Memorandum</w:t>
      </w:r>
    </w:p>
    <w:p w14:paraId="3FEF5BD1" w14:textId="77777777" w:rsidR="00FF44E6" w:rsidRPr="00882BB9" w:rsidRDefault="00FF44E6" w:rsidP="00FF44E6">
      <w:pPr>
        <w:rPr>
          <w:rFonts w:ascii="Times New Roman" w:eastAsiaTheme="minorHAnsi" w:hAnsi="Times New Roman" w:cs="Times New Roman"/>
        </w:rPr>
      </w:pPr>
    </w:p>
    <w:p w14:paraId="5CA242DB" w14:textId="77777777" w:rsidR="001411F4" w:rsidRPr="00882BB9" w:rsidRDefault="001411F4" w:rsidP="00C51714">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b/>
        </w:rPr>
        <w:t>To:</w:t>
      </w:r>
      <w:r w:rsidR="00C51714" w:rsidRPr="00882BB9">
        <w:rPr>
          <w:rFonts w:ascii="Times New Roman" w:hAnsi="Times New Roman" w:cs="Times New Roman"/>
        </w:rPr>
        <w:tab/>
      </w:r>
      <w:r w:rsidRPr="00882BB9">
        <w:rPr>
          <w:rFonts w:ascii="Times New Roman" w:hAnsi="Times New Roman" w:cs="Times New Roman"/>
        </w:rPr>
        <w:t xml:space="preserve">Erika Garcia, Attorney </w:t>
      </w:r>
    </w:p>
    <w:p w14:paraId="57EBB4E8" w14:textId="77777777" w:rsidR="001411F4" w:rsidRPr="00882BB9" w:rsidRDefault="00C51714" w:rsidP="00C51714">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rPr>
        <w:tab/>
      </w:r>
      <w:r w:rsidR="001411F4" w:rsidRPr="00882BB9">
        <w:rPr>
          <w:rFonts w:ascii="Times New Roman" w:hAnsi="Times New Roman" w:cs="Times New Roman"/>
        </w:rPr>
        <w:t>Legal Division</w:t>
      </w:r>
    </w:p>
    <w:p w14:paraId="088810F6" w14:textId="77777777" w:rsidR="001411F4" w:rsidRPr="00882BB9" w:rsidRDefault="001411F4" w:rsidP="00043DE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66FF5753" w14:textId="77777777" w:rsidR="001411F4" w:rsidRPr="00882BB9" w:rsidRDefault="001411F4" w:rsidP="00043DE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b/>
        </w:rPr>
        <w:t>Thru:</w:t>
      </w:r>
      <w:r w:rsidRPr="00882BB9">
        <w:rPr>
          <w:rFonts w:ascii="Times New Roman" w:hAnsi="Times New Roman" w:cs="Times New Roman"/>
        </w:rPr>
        <w:tab/>
        <w:t>Tammy Benter, Director</w:t>
      </w:r>
    </w:p>
    <w:p w14:paraId="6CC60090" w14:textId="77777777" w:rsidR="001411F4" w:rsidRPr="00882BB9" w:rsidRDefault="001411F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882BB9">
        <w:rPr>
          <w:rFonts w:ascii="Times New Roman" w:hAnsi="Times New Roman" w:cs="Times New Roman"/>
        </w:rPr>
        <w:t>Lisa Fuentes, Manager</w:t>
      </w:r>
    </w:p>
    <w:p w14:paraId="0310865B" w14:textId="77777777" w:rsidR="001411F4" w:rsidRPr="00882BB9" w:rsidRDefault="001411F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882BB9">
        <w:rPr>
          <w:rFonts w:ascii="Times New Roman" w:hAnsi="Times New Roman" w:cs="Times New Roman"/>
        </w:rPr>
        <w:t>Water Utilities Division</w:t>
      </w:r>
    </w:p>
    <w:p w14:paraId="2BFF1638" w14:textId="77777777" w:rsidR="00C51714" w:rsidRPr="00882BB9" w:rsidRDefault="00C5171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p>
    <w:p w14:paraId="74042EEC" w14:textId="77777777" w:rsidR="001411F4" w:rsidRPr="00882BB9" w:rsidRDefault="001411F4" w:rsidP="00043DE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b/>
        </w:rPr>
        <w:t>From:</w:t>
      </w:r>
      <w:r w:rsidR="00C51714" w:rsidRPr="00882BB9">
        <w:rPr>
          <w:rFonts w:ascii="Times New Roman" w:hAnsi="Times New Roman" w:cs="Times New Roman"/>
        </w:rPr>
        <w:tab/>
      </w:r>
      <w:r w:rsidRPr="00882BB9">
        <w:rPr>
          <w:rFonts w:ascii="Times New Roman" w:hAnsi="Times New Roman" w:cs="Times New Roman"/>
        </w:rPr>
        <w:t>Debbie Reyes Tamayo, Program Specialist</w:t>
      </w:r>
    </w:p>
    <w:p w14:paraId="5F88F6A3" w14:textId="77777777" w:rsidR="001411F4" w:rsidRPr="00882BB9" w:rsidRDefault="001411F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ascii="Times New Roman" w:hAnsi="Times New Roman" w:cs="Times New Roman"/>
        </w:rPr>
      </w:pPr>
      <w:r w:rsidRPr="00882BB9">
        <w:rPr>
          <w:rFonts w:ascii="Times New Roman" w:hAnsi="Times New Roman" w:cs="Times New Roman"/>
        </w:rPr>
        <w:t>Water Utilities Division</w:t>
      </w:r>
    </w:p>
    <w:p w14:paraId="246AC26E" w14:textId="77777777" w:rsidR="001411F4" w:rsidRPr="00882BB9" w:rsidRDefault="001411F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2EB1A910" w14:textId="7F3F5CB4" w:rsidR="001411F4" w:rsidRPr="00882BB9" w:rsidRDefault="001411F4" w:rsidP="00043DE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b/>
        </w:rPr>
        <w:t>Date:</w:t>
      </w:r>
      <w:r w:rsidRPr="00882BB9">
        <w:rPr>
          <w:rFonts w:ascii="Times New Roman" w:hAnsi="Times New Roman" w:cs="Times New Roman"/>
        </w:rPr>
        <w:tab/>
      </w:r>
      <w:r w:rsidR="007E7FB7">
        <w:rPr>
          <w:rFonts w:ascii="Times New Roman" w:hAnsi="Times New Roman" w:cs="Times New Roman"/>
        </w:rPr>
        <w:t>August 7, 2017</w:t>
      </w:r>
    </w:p>
    <w:p w14:paraId="70AFA001" w14:textId="77777777" w:rsidR="001411F4" w:rsidRPr="00882BB9" w:rsidRDefault="001411F4" w:rsidP="00043DED">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p>
    <w:p w14:paraId="1C9A345C" w14:textId="77777777" w:rsidR="001411F4" w:rsidRPr="00882BB9" w:rsidRDefault="001411F4" w:rsidP="00043DED">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ind w:left="1440" w:hanging="1440"/>
        <w:rPr>
          <w:rFonts w:ascii="Times New Roman" w:hAnsi="Times New Roman" w:cs="Times New Roman"/>
          <w:i/>
        </w:rPr>
      </w:pPr>
      <w:r w:rsidRPr="00882BB9">
        <w:rPr>
          <w:rFonts w:ascii="Times New Roman" w:hAnsi="Times New Roman" w:cs="Times New Roman"/>
          <w:b/>
        </w:rPr>
        <w:t>R</w:t>
      </w:r>
      <w:r w:rsidR="00440564" w:rsidRPr="00882BB9">
        <w:rPr>
          <w:rFonts w:ascii="Times New Roman" w:hAnsi="Times New Roman" w:cs="Times New Roman"/>
          <w:b/>
        </w:rPr>
        <w:t>e</w:t>
      </w:r>
      <w:r w:rsidRPr="00882BB9">
        <w:rPr>
          <w:rFonts w:ascii="Times New Roman" w:hAnsi="Times New Roman" w:cs="Times New Roman"/>
          <w:b/>
        </w:rPr>
        <w:t>:</w:t>
      </w:r>
      <w:r w:rsidRPr="00882BB9">
        <w:rPr>
          <w:rFonts w:ascii="Times New Roman" w:hAnsi="Times New Roman" w:cs="Times New Roman"/>
          <w:b/>
        </w:rPr>
        <w:tab/>
        <w:t>D</w:t>
      </w:r>
      <w:r w:rsidRPr="00882BB9">
        <w:rPr>
          <w:rFonts w:ascii="Times New Roman" w:hAnsi="Times New Roman" w:cs="Times New Roman"/>
          <w:b/>
          <w:caps/>
          <w:lang w:val="en-CA"/>
        </w:rPr>
        <w:fldChar w:fldCharType="begin"/>
      </w:r>
      <w:r w:rsidRPr="00882BB9">
        <w:rPr>
          <w:rFonts w:ascii="Times New Roman" w:hAnsi="Times New Roman" w:cs="Times New Roman"/>
          <w:b/>
          <w:caps/>
          <w:lang w:val="en-CA"/>
        </w:rPr>
        <w:instrText xml:space="preserve"> SEQ CHAPTER \h \r 1</w:instrText>
      </w:r>
      <w:r w:rsidRPr="00882BB9">
        <w:rPr>
          <w:rFonts w:ascii="Times New Roman" w:hAnsi="Times New Roman" w:cs="Times New Roman"/>
          <w:b/>
          <w:caps/>
          <w:lang w:val="en-CA"/>
        </w:rPr>
        <w:fldChar w:fldCharType="end"/>
      </w:r>
      <w:r w:rsidRPr="00882BB9">
        <w:rPr>
          <w:rFonts w:ascii="Times New Roman" w:hAnsi="Times New Roman" w:cs="Times New Roman"/>
          <w:b/>
          <w:lang w:val="en-CA"/>
        </w:rPr>
        <w:t>ocket</w:t>
      </w:r>
      <w:r w:rsidRPr="00882BB9">
        <w:rPr>
          <w:rFonts w:ascii="Times New Roman" w:hAnsi="Times New Roman" w:cs="Times New Roman"/>
          <w:b/>
          <w:caps/>
        </w:rPr>
        <w:t xml:space="preserve"> </w:t>
      </w:r>
      <w:r w:rsidRPr="00882BB9">
        <w:rPr>
          <w:rFonts w:ascii="Times New Roman" w:hAnsi="Times New Roman" w:cs="Times New Roman"/>
          <w:b/>
          <w:lang w:val="en-CA"/>
        </w:rPr>
        <w:t>No</w:t>
      </w:r>
      <w:r w:rsidRPr="00882BB9">
        <w:rPr>
          <w:rFonts w:ascii="Times New Roman" w:hAnsi="Times New Roman" w:cs="Times New Roman"/>
          <w:b/>
          <w:caps/>
        </w:rPr>
        <w:t>.</w:t>
      </w:r>
      <w:r w:rsidRPr="00882BB9">
        <w:rPr>
          <w:rFonts w:ascii="Times New Roman" w:hAnsi="Times New Roman" w:cs="Times New Roman"/>
          <w:b/>
          <w:lang w:val="en-CA"/>
        </w:rPr>
        <w:t xml:space="preserve"> 46743:</w:t>
      </w:r>
      <w:r w:rsidRPr="00882BB9">
        <w:rPr>
          <w:rFonts w:ascii="Times New Roman" w:hAnsi="Times New Roman" w:cs="Times New Roman"/>
          <w:i/>
          <w:lang w:val="en-CA"/>
        </w:rPr>
        <w:t xml:space="preserve">  </w:t>
      </w:r>
      <w:r w:rsidRPr="00882BB9">
        <w:rPr>
          <w:rFonts w:ascii="Times New Roman" w:hAnsi="Times New Roman" w:cs="Times New Roman"/>
          <w:i/>
          <w:color w:val="000000"/>
        </w:rPr>
        <w:t xml:space="preserve">Application of </w:t>
      </w:r>
      <w:r w:rsidRPr="00882BB9">
        <w:rPr>
          <w:rFonts w:ascii="Times New Roman" w:eastAsiaTheme="minorHAnsi" w:hAnsi="Times New Roman" w:cs="Times New Roman"/>
          <w:i/>
        </w:rPr>
        <w:t xml:space="preserve">T &amp; W Water Service Company </w:t>
      </w:r>
      <w:r w:rsidRPr="00882BB9">
        <w:rPr>
          <w:rFonts w:ascii="Times New Roman" w:hAnsi="Times New Roman" w:cs="Times New Roman"/>
          <w:i/>
          <w:color w:val="000000"/>
        </w:rPr>
        <w:t xml:space="preserve">to Amend a Water Certificate of Convenience and Necessity in </w:t>
      </w:r>
      <w:r w:rsidRPr="00882BB9">
        <w:rPr>
          <w:rFonts w:ascii="Times New Roman" w:eastAsiaTheme="minorHAnsi" w:hAnsi="Times New Roman" w:cs="Times New Roman"/>
          <w:i/>
        </w:rPr>
        <w:t xml:space="preserve">Liberty </w:t>
      </w:r>
      <w:r w:rsidRPr="00882BB9">
        <w:rPr>
          <w:rFonts w:ascii="Times New Roman" w:hAnsi="Times New Roman" w:cs="Times New Roman"/>
          <w:i/>
          <w:color w:val="000000"/>
        </w:rPr>
        <w:t xml:space="preserve">County </w:t>
      </w:r>
      <w:r w:rsidRPr="00882BB9">
        <w:rPr>
          <w:rFonts w:ascii="Times New Roman" w:hAnsi="Times New Roman" w:cs="Times New Roman"/>
          <w:i/>
          <w:lang w:val="en-CA"/>
        </w:rPr>
        <w:fldChar w:fldCharType="begin"/>
      </w:r>
      <w:r w:rsidRPr="00882BB9">
        <w:rPr>
          <w:rFonts w:ascii="Times New Roman" w:hAnsi="Times New Roman" w:cs="Times New Roman"/>
          <w:i/>
          <w:lang w:val="en-CA"/>
        </w:rPr>
        <w:instrText xml:space="preserve"> SEQ CHAPTER \h \r 1</w:instrText>
      </w:r>
      <w:r w:rsidRPr="00882BB9">
        <w:rPr>
          <w:rFonts w:ascii="Times New Roman" w:hAnsi="Times New Roman" w:cs="Times New Roman"/>
          <w:i/>
          <w:lang w:val="en-CA"/>
        </w:rPr>
        <w:fldChar w:fldCharType="end"/>
      </w:r>
    </w:p>
    <w:p w14:paraId="62D779C6" w14:textId="77777777" w:rsidR="001411F4" w:rsidRPr="00882BB9" w:rsidRDefault="001411F4" w:rsidP="001411F4">
      <w:pPr>
        <w:ind w:left="1440" w:hanging="1440"/>
        <w:rPr>
          <w:rFonts w:ascii="Times New Roman" w:hAnsi="Times New Roman" w:cs="Times New Roman"/>
        </w:rPr>
      </w:pPr>
    </w:p>
    <w:p w14:paraId="7F677E49" w14:textId="0FD17E3D" w:rsidR="001411F4" w:rsidRPr="00882BB9" w:rsidRDefault="001411F4" w:rsidP="001411F4">
      <w:pPr>
        <w:rPr>
          <w:rFonts w:ascii="Times New Roman" w:eastAsiaTheme="minorHAnsi" w:hAnsi="Times New Roman" w:cs="Times New Roman"/>
        </w:rPr>
      </w:pPr>
      <w:r w:rsidRPr="00882BB9">
        <w:rPr>
          <w:rFonts w:ascii="Times New Roman" w:eastAsiaTheme="minorHAnsi" w:hAnsi="Times New Roman" w:cs="Times New Roman"/>
        </w:rPr>
        <w:t xml:space="preserve">On January 9, 2017, T &amp; W Water Service Company (Applicant) filed an application </w:t>
      </w:r>
      <w:r w:rsidRPr="00882BB9">
        <w:rPr>
          <w:rFonts w:ascii="Times New Roman" w:hAnsi="Times New Roman" w:cs="Times New Roman"/>
        </w:rPr>
        <w:t xml:space="preserve">to amend its water Certificate of Convenience and Necessity (CCN) </w:t>
      </w:r>
      <w:r w:rsidRPr="00882BB9">
        <w:rPr>
          <w:rFonts w:ascii="Times New Roman" w:eastAsiaTheme="minorHAnsi" w:hAnsi="Times New Roman" w:cs="Times New Roman"/>
        </w:rPr>
        <w:t>No. 12892 in Liberty County</w:t>
      </w:r>
      <w:r w:rsidRPr="00882BB9">
        <w:rPr>
          <w:rFonts w:ascii="Times New Roman" w:hAnsi="Times New Roman" w:cs="Times New Roman"/>
        </w:rPr>
        <w:t xml:space="preserve">.  The application is being reviewed pursuant to Tex. Water Code §§ 13.242-13.250 (TWC) and 16 Tex. Admin. Code §§ 24.101-24.107 (TAC).  </w:t>
      </w:r>
      <w:r w:rsidRPr="00882BB9">
        <w:rPr>
          <w:rFonts w:ascii="Times New Roman" w:eastAsiaTheme="minorHAnsi" w:hAnsi="Times New Roman" w:cs="Times New Roman"/>
        </w:rPr>
        <w:t xml:space="preserve">The Applicant proposes to serve the Encino Estates Subdivision which includes approximately 1,365 acres and 0 current customers.   </w:t>
      </w:r>
    </w:p>
    <w:p w14:paraId="4064C329" w14:textId="7CF0A500" w:rsidR="006D7909" w:rsidRPr="00882BB9" w:rsidRDefault="006D7909">
      <w:pPr>
        <w:rPr>
          <w:rFonts w:ascii="Times New Roman" w:hAnsi="Times New Roman" w:cs="Times New Roman"/>
        </w:rPr>
      </w:pPr>
    </w:p>
    <w:p w14:paraId="2F20CB7B" w14:textId="4F56DD7E" w:rsidR="008D710E" w:rsidRPr="00882BB9" w:rsidRDefault="008D710E" w:rsidP="008D710E">
      <w:pPr>
        <w:rPr>
          <w:rFonts w:ascii="Times New Roman" w:hAnsi="Times New Roman" w:cs="Times New Roman"/>
        </w:rPr>
      </w:pPr>
      <w:r w:rsidRPr="00882BB9">
        <w:rPr>
          <w:rFonts w:ascii="Times New Roman" w:hAnsi="Times New Roman" w:cs="Times New Roman"/>
        </w:rPr>
        <w:t xml:space="preserve">TWC § 13.246(c) and 16 TAC § 24.102(d) require the Commission to consider nine criteria when granting or amending a CCN.  Therefore, the following criteria were considered: </w:t>
      </w:r>
    </w:p>
    <w:p w14:paraId="7CFD335B" w14:textId="77777777" w:rsidR="008D710E" w:rsidRPr="00882BB9" w:rsidRDefault="008D710E" w:rsidP="008D710E">
      <w:pPr>
        <w:rPr>
          <w:rFonts w:ascii="Times New Roman" w:hAnsi="Times New Roman" w:cs="Times New Roman"/>
        </w:rPr>
      </w:pPr>
    </w:p>
    <w:p w14:paraId="182B02F4" w14:textId="296AA212" w:rsidR="008D710E" w:rsidRPr="00882BB9" w:rsidRDefault="008D710E" w:rsidP="008D710E">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hAnsi="Times New Roman" w:cs="Times New Roman"/>
        </w:rPr>
      </w:pPr>
      <w:r w:rsidRPr="00882BB9">
        <w:rPr>
          <w:rFonts w:ascii="Times New Roman" w:hAnsi="Times New Roman" w:cs="Times New Roman"/>
        </w:rPr>
        <w:t xml:space="preserve">TWC §13.4246(c)(1) requires the Commission to consider the adequacy of service currently provided to the requested area. Service is not currently being provided to the area. </w:t>
      </w:r>
      <w:r w:rsidR="008D5541">
        <w:rPr>
          <w:rFonts w:ascii="Times New Roman" w:hAnsi="Times New Roman" w:cs="Times New Roman"/>
        </w:rPr>
        <w:t xml:space="preserve">The Applicant filed an </w:t>
      </w:r>
      <w:r w:rsidR="008D5541">
        <w:rPr>
          <w:rFonts w:ascii="Times New Roman" w:eastAsiaTheme="minorHAnsi" w:hAnsi="Times New Roman" w:cs="Times New Roman"/>
        </w:rPr>
        <w:t>a</w:t>
      </w:r>
      <w:r w:rsidR="008D5541" w:rsidRPr="00882BB9">
        <w:rPr>
          <w:rFonts w:ascii="Times New Roman" w:eastAsiaTheme="minorHAnsi" w:hAnsi="Times New Roman" w:cs="Times New Roman"/>
        </w:rPr>
        <w:t xml:space="preserve">pproval </w:t>
      </w:r>
      <w:r w:rsidRPr="00882BB9">
        <w:rPr>
          <w:rFonts w:ascii="Times New Roman" w:eastAsiaTheme="minorHAnsi" w:hAnsi="Times New Roman" w:cs="Times New Roman"/>
        </w:rPr>
        <w:t xml:space="preserve">to construct letter dated April 6, 2017, from </w:t>
      </w:r>
      <w:r w:rsidR="00746362">
        <w:rPr>
          <w:rFonts w:ascii="Times New Roman" w:eastAsiaTheme="minorHAnsi" w:hAnsi="Times New Roman" w:cs="Times New Roman"/>
        </w:rPr>
        <w:t>the Texas Commission on Environmental Quality (</w:t>
      </w:r>
      <w:r w:rsidRPr="00882BB9">
        <w:rPr>
          <w:rFonts w:ascii="Times New Roman" w:eastAsiaTheme="minorHAnsi" w:hAnsi="Times New Roman" w:cs="Times New Roman"/>
        </w:rPr>
        <w:t>TCEQ</w:t>
      </w:r>
      <w:r w:rsidR="00746362">
        <w:rPr>
          <w:rFonts w:ascii="Times New Roman" w:eastAsiaTheme="minorHAnsi" w:hAnsi="Times New Roman" w:cs="Times New Roman"/>
        </w:rPr>
        <w:t>)</w:t>
      </w:r>
      <w:r w:rsidR="008D5541">
        <w:rPr>
          <w:rFonts w:ascii="Times New Roman" w:eastAsiaTheme="minorHAnsi" w:hAnsi="Times New Roman" w:cs="Times New Roman"/>
        </w:rPr>
        <w:t>. The letter</w:t>
      </w:r>
      <w:r w:rsidRPr="00882BB9">
        <w:rPr>
          <w:rFonts w:ascii="Times New Roman" w:eastAsiaTheme="minorHAnsi" w:hAnsi="Times New Roman" w:cs="Times New Roman"/>
        </w:rPr>
        <w:t xml:space="preserve"> </w:t>
      </w:r>
      <w:r w:rsidR="008D5541" w:rsidRPr="00882BB9">
        <w:rPr>
          <w:rFonts w:ascii="Times New Roman" w:eastAsiaTheme="minorHAnsi" w:hAnsi="Times New Roman" w:cs="Times New Roman"/>
        </w:rPr>
        <w:t>indicat</w:t>
      </w:r>
      <w:r w:rsidR="008D5541">
        <w:rPr>
          <w:rFonts w:ascii="Times New Roman" w:eastAsiaTheme="minorHAnsi" w:hAnsi="Times New Roman" w:cs="Times New Roman"/>
        </w:rPr>
        <w:t>es</w:t>
      </w:r>
      <w:r w:rsidR="008D5541" w:rsidRPr="00882BB9">
        <w:rPr>
          <w:rFonts w:ascii="Times New Roman" w:eastAsiaTheme="minorHAnsi" w:hAnsi="Times New Roman" w:cs="Times New Roman"/>
        </w:rPr>
        <w:t xml:space="preserve"> </w:t>
      </w:r>
      <w:r w:rsidRPr="00882BB9">
        <w:rPr>
          <w:rFonts w:ascii="Times New Roman" w:eastAsiaTheme="minorHAnsi" w:hAnsi="Times New Roman" w:cs="Times New Roman"/>
        </w:rPr>
        <w:t xml:space="preserve">that plans and specifications for </w:t>
      </w:r>
      <w:r w:rsidR="00C6109D">
        <w:rPr>
          <w:rFonts w:ascii="Times New Roman" w:eastAsiaTheme="minorHAnsi" w:hAnsi="Times New Roman" w:cs="Times New Roman"/>
        </w:rPr>
        <w:t>a</w:t>
      </w:r>
      <w:r w:rsidR="00C6109D" w:rsidRPr="00882BB9">
        <w:rPr>
          <w:rFonts w:ascii="Times New Roman" w:eastAsiaTheme="minorHAnsi" w:hAnsi="Times New Roman" w:cs="Times New Roman"/>
        </w:rPr>
        <w:t xml:space="preserve"> </w:t>
      </w:r>
      <w:r w:rsidRPr="00882BB9">
        <w:rPr>
          <w:rFonts w:ascii="Times New Roman" w:eastAsiaTheme="minorHAnsi" w:hAnsi="Times New Roman" w:cs="Times New Roman"/>
        </w:rPr>
        <w:t xml:space="preserve">new water plant </w:t>
      </w:r>
      <w:r w:rsidR="008D5541">
        <w:rPr>
          <w:rFonts w:ascii="Times New Roman" w:eastAsiaTheme="minorHAnsi" w:hAnsi="Times New Roman" w:cs="Times New Roman"/>
        </w:rPr>
        <w:t xml:space="preserve">and distribution system </w:t>
      </w:r>
      <w:r w:rsidRPr="00882BB9">
        <w:rPr>
          <w:rFonts w:ascii="Times New Roman" w:eastAsiaTheme="minorHAnsi" w:hAnsi="Times New Roman" w:cs="Times New Roman"/>
        </w:rPr>
        <w:t xml:space="preserve">have been approved to serve the </w:t>
      </w:r>
      <w:r w:rsidR="008D5541">
        <w:rPr>
          <w:rFonts w:ascii="Times New Roman" w:eastAsiaTheme="minorHAnsi" w:hAnsi="Times New Roman" w:cs="Times New Roman"/>
        </w:rPr>
        <w:t>requested area</w:t>
      </w:r>
      <w:r w:rsidR="008D5541" w:rsidRPr="00882BB9">
        <w:rPr>
          <w:rFonts w:ascii="Times New Roman" w:eastAsiaTheme="minorHAnsi" w:hAnsi="Times New Roman" w:cs="Times New Roman"/>
        </w:rPr>
        <w:t xml:space="preserve"> </w:t>
      </w:r>
      <w:r w:rsidR="00E06151" w:rsidRPr="00882BB9">
        <w:rPr>
          <w:rFonts w:ascii="Times New Roman" w:eastAsiaTheme="minorHAnsi" w:hAnsi="Times New Roman" w:cs="Times New Roman"/>
        </w:rPr>
        <w:t xml:space="preserve">by </w:t>
      </w:r>
      <w:r w:rsidRPr="00882BB9">
        <w:rPr>
          <w:rFonts w:ascii="Times New Roman" w:eastAsiaTheme="minorHAnsi" w:hAnsi="Times New Roman" w:cs="Times New Roman"/>
        </w:rPr>
        <w:t>Encino Estates Public Water System (PWS) 1460187.</w:t>
      </w:r>
      <w:r w:rsidR="00E06151" w:rsidRPr="00882BB9">
        <w:rPr>
          <w:rFonts w:ascii="Times New Roman" w:eastAsiaTheme="minorHAnsi" w:hAnsi="Times New Roman" w:cs="Times New Roman"/>
        </w:rPr>
        <w:t xml:space="preserve"> </w:t>
      </w:r>
    </w:p>
    <w:p w14:paraId="18A827B7" w14:textId="77777777" w:rsidR="008D710E" w:rsidRPr="00882BB9" w:rsidRDefault="008D710E" w:rsidP="008D710E">
      <w:pPr>
        <w:rPr>
          <w:rFonts w:ascii="Times New Roman" w:hAnsi="Times New Roman" w:cs="Times New Roman"/>
        </w:rPr>
      </w:pPr>
    </w:p>
    <w:p w14:paraId="451D193E" w14:textId="1D03E4B1" w:rsidR="008D710E" w:rsidRPr="00882BB9" w:rsidRDefault="008D710E" w:rsidP="008D710E">
      <w:pPr>
        <w:rPr>
          <w:rFonts w:ascii="Times New Roman" w:hAnsi="Times New Roman" w:cs="Times New Roman"/>
        </w:rPr>
      </w:pPr>
      <w:r w:rsidRPr="00882BB9">
        <w:rPr>
          <w:rFonts w:ascii="Times New Roman" w:hAnsi="Times New Roman" w:cs="Times New Roman"/>
        </w:rPr>
        <w:t>TWC §13.246(c)(2) requires the Commission to consider the need for service in the requested area, including whether any landowners, prospective landowners, tenants, or residents have requested service.  There is a need for water utility service in the area, as the property within the service area is being developed as residential</w:t>
      </w:r>
      <w:r w:rsidR="00E06151" w:rsidRPr="00882BB9">
        <w:rPr>
          <w:rFonts w:ascii="Times New Roman" w:hAnsi="Times New Roman" w:cs="Times New Roman"/>
        </w:rPr>
        <w:t xml:space="preserve"> lots by Encino Estates, Ltd., (Developer) </w:t>
      </w:r>
      <w:r w:rsidR="00C6109D">
        <w:rPr>
          <w:rFonts w:ascii="Times New Roman" w:hAnsi="Times New Roman" w:cs="Times New Roman"/>
        </w:rPr>
        <w:t>who</w:t>
      </w:r>
      <w:r w:rsidR="00C6109D" w:rsidRPr="00882BB9">
        <w:rPr>
          <w:rFonts w:ascii="Times New Roman" w:hAnsi="Times New Roman" w:cs="Times New Roman"/>
        </w:rPr>
        <w:t xml:space="preserve"> </w:t>
      </w:r>
      <w:r w:rsidR="00E06151" w:rsidRPr="00882BB9">
        <w:rPr>
          <w:rFonts w:ascii="Times New Roman" w:hAnsi="Times New Roman" w:cs="Times New Roman"/>
        </w:rPr>
        <w:t xml:space="preserve">has partnered with </w:t>
      </w:r>
      <w:r w:rsidR="001613F8" w:rsidRPr="00882BB9">
        <w:rPr>
          <w:rFonts w:ascii="Times New Roman" w:hAnsi="Times New Roman" w:cs="Times New Roman"/>
        </w:rPr>
        <w:t>the Applicant</w:t>
      </w:r>
      <w:r w:rsidR="00E06151" w:rsidRPr="00882BB9">
        <w:rPr>
          <w:rFonts w:ascii="Times New Roman" w:hAnsi="Times New Roman" w:cs="Times New Roman"/>
        </w:rPr>
        <w:t xml:space="preserve">.  </w:t>
      </w:r>
    </w:p>
    <w:p w14:paraId="0608627D" w14:textId="77777777" w:rsidR="008D710E" w:rsidRPr="00882BB9" w:rsidRDefault="008D710E" w:rsidP="008D710E">
      <w:pPr>
        <w:contextualSpacing/>
        <w:rPr>
          <w:rFonts w:ascii="Times New Roman" w:hAnsi="Times New Roman" w:cs="Times New Roman"/>
        </w:rPr>
      </w:pPr>
    </w:p>
    <w:p w14:paraId="085E27C2" w14:textId="396917F8" w:rsidR="008D710E" w:rsidRPr="00882BB9" w:rsidRDefault="008D710E" w:rsidP="008D710E">
      <w:pPr>
        <w:contextualSpacing/>
        <w:rPr>
          <w:rFonts w:ascii="Times New Roman" w:hAnsi="Times New Roman" w:cs="Times New Roman"/>
        </w:rPr>
      </w:pPr>
      <w:r w:rsidRPr="00882BB9">
        <w:rPr>
          <w:rFonts w:ascii="Times New Roman" w:hAnsi="Times New Roman" w:cs="Times New Roman"/>
        </w:rPr>
        <w:t xml:space="preserve">TWC §13.246(c)(3) requires the Commission to consider the effect of granting an amendment on the recipient and on any other retail water and sewer utility servicing the proximate area.  The CCN amendment </w:t>
      </w:r>
      <w:r w:rsidR="00E06151" w:rsidRPr="00882BB9">
        <w:rPr>
          <w:rFonts w:ascii="Times New Roman" w:hAnsi="Times New Roman" w:cs="Times New Roman"/>
        </w:rPr>
        <w:t xml:space="preserve">will allow the development of a residential area in Liberty County. There are no other retail utilities in the proximate area that can supply the water requirement of the </w:t>
      </w:r>
      <w:r w:rsidR="00C6109D">
        <w:rPr>
          <w:rFonts w:ascii="Times New Roman" w:hAnsi="Times New Roman" w:cs="Times New Roman"/>
        </w:rPr>
        <w:t>requested area</w:t>
      </w:r>
      <w:r w:rsidR="00E06151" w:rsidRPr="00882BB9">
        <w:rPr>
          <w:rFonts w:ascii="Times New Roman" w:hAnsi="Times New Roman" w:cs="Times New Roman"/>
        </w:rPr>
        <w:t>.</w:t>
      </w:r>
    </w:p>
    <w:p w14:paraId="1F27F4DA" w14:textId="77777777" w:rsidR="008D710E" w:rsidRPr="00882BB9" w:rsidRDefault="008D710E" w:rsidP="008D710E">
      <w:pPr>
        <w:contextualSpacing/>
        <w:rPr>
          <w:rFonts w:ascii="Times New Roman" w:hAnsi="Times New Roman" w:cs="Times New Roman"/>
        </w:rPr>
      </w:pPr>
    </w:p>
    <w:p w14:paraId="649D5027" w14:textId="0FC94B61" w:rsidR="00E06151" w:rsidRPr="00882BB9" w:rsidRDefault="008D710E" w:rsidP="00C6109D">
      <w:pPr>
        <w:contextualSpacing/>
      </w:pPr>
      <w:r w:rsidRPr="00882BB9">
        <w:rPr>
          <w:rFonts w:ascii="Times New Roman" w:hAnsi="Times New Roman" w:cs="Times New Roman"/>
        </w:rPr>
        <w:t>TWC §13.246(c)(4) requires the Commission to consider the ability to provide adequate service.</w:t>
      </w:r>
    </w:p>
    <w:p w14:paraId="61ED11B9" w14:textId="778D940F" w:rsidR="001304C2" w:rsidRPr="00882BB9" w:rsidRDefault="00E06151">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ascii="Times New Roman" w:eastAsiaTheme="minorHAnsi" w:hAnsi="Times New Roman" w:cs="Times New Roman"/>
        </w:rPr>
      </w:pPr>
      <w:r w:rsidRPr="00882BB9">
        <w:rPr>
          <w:rFonts w:ascii="Times New Roman" w:eastAsiaTheme="minorHAnsi" w:hAnsi="Times New Roman" w:cs="Times New Roman"/>
        </w:rPr>
        <w:t xml:space="preserve">T &amp; W Water Service Company has been in the utility business for over 35 years, successfully providing high quality water service to over 3100 current customers in 16 different neighborhoods in Harris, Liberty and Montgomery Counties. </w:t>
      </w:r>
      <w:r w:rsidR="001613F8" w:rsidRPr="00882BB9">
        <w:rPr>
          <w:rFonts w:ascii="Times New Roman" w:eastAsiaTheme="minorHAnsi" w:hAnsi="Times New Roman" w:cs="Times New Roman"/>
        </w:rPr>
        <w:t>T</w:t>
      </w:r>
      <w:r w:rsidR="001613F8" w:rsidRPr="00882BB9">
        <w:rPr>
          <w:rFonts w:ascii="Times New Roman" w:hAnsi="Times New Roman" w:cs="Times New Roman"/>
        </w:rPr>
        <w:t xml:space="preserve">he Applicant </w:t>
      </w:r>
      <w:r w:rsidRPr="00882BB9">
        <w:rPr>
          <w:rFonts w:ascii="Times New Roman" w:eastAsiaTheme="minorHAnsi" w:hAnsi="Times New Roman" w:cs="Times New Roman"/>
        </w:rPr>
        <w:t>proposes to build and grow the proposed Encino Estates</w:t>
      </w:r>
      <w:r w:rsidR="001304C2" w:rsidRPr="00882BB9">
        <w:rPr>
          <w:rFonts w:ascii="Times New Roman" w:eastAsiaTheme="minorHAnsi" w:hAnsi="Times New Roman" w:cs="Times New Roman"/>
        </w:rPr>
        <w:t xml:space="preserve"> </w:t>
      </w:r>
      <w:r w:rsidRPr="00882BB9">
        <w:rPr>
          <w:rFonts w:ascii="Times New Roman" w:eastAsiaTheme="minorHAnsi" w:hAnsi="Times New Roman" w:cs="Times New Roman"/>
        </w:rPr>
        <w:t>subdivision system in the same way that it has built and grown its other water</w:t>
      </w:r>
      <w:r w:rsidR="001304C2" w:rsidRPr="00882BB9">
        <w:rPr>
          <w:rFonts w:ascii="Times New Roman" w:eastAsiaTheme="minorHAnsi" w:hAnsi="Times New Roman" w:cs="Times New Roman"/>
        </w:rPr>
        <w:t xml:space="preserve"> </w:t>
      </w:r>
      <w:r w:rsidRPr="00882BB9">
        <w:rPr>
          <w:rFonts w:ascii="Times New Roman" w:eastAsiaTheme="minorHAnsi" w:hAnsi="Times New Roman" w:cs="Times New Roman"/>
        </w:rPr>
        <w:t xml:space="preserve">systems. </w:t>
      </w:r>
      <w:r w:rsidR="001613F8" w:rsidRPr="00882BB9">
        <w:rPr>
          <w:rFonts w:ascii="Times New Roman" w:eastAsiaTheme="minorHAnsi" w:hAnsi="Times New Roman" w:cs="Times New Roman"/>
        </w:rPr>
        <w:t>T</w:t>
      </w:r>
      <w:r w:rsidR="001613F8" w:rsidRPr="00882BB9">
        <w:rPr>
          <w:rFonts w:ascii="Times New Roman" w:hAnsi="Times New Roman" w:cs="Times New Roman"/>
        </w:rPr>
        <w:t xml:space="preserve">he Applicant </w:t>
      </w:r>
      <w:r w:rsidRPr="00882BB9">
        <w:rPr>
          <w:rFonts w:ascii="Times New Roman" w:eastAsiaTheme="minorHAnsi" w:hAnsi="Times New Roman" w:cs="Times New Roman"/>
        </w:rPr>
        <w:t>has a good operations, maintenance and</w:t>
      </w:r>
      <w:r w:rsidR="001304C2" w:rsidRPr="00882BB9">
        <w:rPr>
          <w:rFonts w:ascii="Times New Roman" w:eastAsiaTheme="minorHAnsi" w:hAnsi="Times New Roman" w:cs="Times New Roman"/>
        </w:rPr>
        <w:t xml:space="preserve"> </w:t>
      </w:r>
      <w:r w:rsidRPr="00882BB9">
        <w:rPr>
          <w:rFonts w:ascii="Times New Roman" w:eastAsiaTheme="minorHAnsi" w:hAnsi="Times New Roman" w:cs="Times New Roman"/>
        </w:rPr>
        <w:t xml:space="preserve">performance record with </w:t>
      </w:r>
      <w:r w:rsidRPr="00882BB9">
        <w:rPr>
          <w:rFonts w:ascii="Times New Roman" w:eastAsiaTheme="minorHAnsi" w:hAnsi="Times New Roman" w:cs="Times New Roman"/>
        </w:rPr>
        <w:lastRenderedPageBreak/>
        <w:t>TCEQ and plans to operate this new system in the same</w:t>
      </w:r>
      <w:r w:rsidR="001304C2" w:rsidRPr="00882BB9">
        <w:rPr>
          <w:rFonts w:ascii="Times New Roman" w:eastAsiaTheme="minorHAnsi" w:hAnsi="Times New Roman" w:cs="Times New Roman"/>
        </w:rPr>
        <w:t xml:space="preserve"> </w:t>
      </w:r>
      <w:r w:rsidRPr="00882BB9">
        <w:rPr>
          <w:rFonts w:ascii="Times New Roman" w:eastAsiaTheme="minorHAnsi" w:hAnsi="Times New Roman" w:cs="Times New Roman"/>
        </w:rPr>
        <w:t>manner.</w:t>
      </w:r>
      <w:r w:rsidR="001304C2" w:rsidRPr="00882BB9">
        <w:rPr>
          <w:rFonts w:ascii="Times New Roman" w:eastAsiaTheme="minorHAnsi" w:hAnsi="Times New Roman" w:cs="Times New Roman"/>
        </w:rPr>
        <w:t xml:space="preserve"> </w:t>
      </w:r>
      <w:r w:rsidR="008D710E" w:rsidRPr="00882BB9">
        <w:rPr>
          <w:rFonts w:ascii="Times New Roman" w:hAnsi="Times New Roman" w:cs="Times New Roman"/>
        </w:rPr>
        <w:t xml:space="preserve">The </w:t>
      </w:r>
      <w:r w:rsidR="00C6109D">
        <w:rPr>
          <w:rFonts w:ascii="Times New Roman" w:hAnsi="Times New Roman" w:cs="Times New Roman"/>
        </w:rPr>
        <w:t>request</w:t>
      </w:r>
      <w:r w:rsidR="00C6109D" w:rsidRPr="00882BB9">
        <w:rPr>
          <w:rFonts w:ascii="Times New Roman" w:hAnsi="Times New Roman" w:cs="Times New Roman"/>
        </w:rPr>
        <w:t xml:space="preserve">ed </w:t>
      </w:r>
      <w:r w:rsidR="008D710E" w:rsidRPr="00882BB9">
        <w:rPr>
          <w:rFonts w:ascii="Times New Roman" w:hAnsi="Times New Roman" w:cs="Times New Roman"/>
        </w:rPr>
        <w:t xml:space="preserve">area will be served by </w:t>
      </w:r>
      <w:r w:rsidR="001304C2" w:rsidRPr="00882BB9">
        <w:rPr>
          <w:rFonts w:ascii="Times New Roman" w:eastAsiaTheme="minorHAnsi" w:hAnsi="Times New Roman" w:cs="Times New Roman"/>
        </w:rPr>
        <w:t>T &amp; W Water Service Company</w:t>
      </w:r>
      <w:r w:rsidR="001613F8" w:rsidRPr="00882BB9">
        <w:rPr>
          <w:rFonts w:ascii="Times New Roman" w:eastAsiaTheme="minorHAnsi" w:hAnsi="Times New Roman" w:cs="Times New Roman"/>
        </w:rPr>
        <w:t xml:space="preserve">, under </w:t>
      </w:r>
      <w:r w:rsidR="001304C2" w:rsidRPr="00882BB9">
        <w:rPr>
          <w:rFonts w:ascii="Times New Roman" w:eastAsiaTheme="minorHAnsi" w:hAnsi="Times New Roman" w:cs="Times New Roman"/>
        </w:rPr>
        <w:t xml:space="preserve">Encino Estates Public Water System (PWS) 1460187 approved by TCEQ. </w:t>
      </w:r>
    </w:p>
    <w:p w14:paraId="396E62C4" w14:textId="77777777" w:rsidR="008D710E" w:rsidRPr="00882BB9" w:rsidRDefault="008D710E" w:rsidP="008D710E">
      <w:pPr>
        <w:contextualSpacing/>
        <w:rPr>
          <w:rFonts w:ascii="Times New Roman" w:hAnsi="Times New Roman" w:cs="Times New Roman"/>
        </w:rPr>
      </w:pPr>
    </w:p>
    <w:p w14:paraId="5AF93326" w14:textId="0D760959" w:rsidR="0099079B" w:rsidRPr="00882BB9" w:rsidRDefault="008D710E" w:rsidP="0099079B">
      <w:pPr>
        <w:rPr>
          <w:rFonts w:ascii="Times New Roman" w:eastAsiaTheme="minorHAnsi" w:hAnsi="Times New Roman" w:cs="Times New Roman"/>
        </w:rPr>
      </w:pPr>
      <w:r w:rsidRPr="00882BB9">
        <w:rPr>
          <w:rFonts w:ascii="Times New Roman" w:hAnsi="Times New Roman" w:cs="Times New Roman"/>
        </w:rPr>
        <w:t>TWC §13.246(c)(5) requires the Commission to consider the feasibility of obtaining service from an adjacent retail public utility. There is no adjacent retail public utility.</w:t>
      </w:r>
      <w:r w:rsidR="0099079B" w:rsidRPr="00882BB9">
        <w:rPr>
          <w:rFonts w:ascii="Times New Roman" w:hAnsi="Times New Roman" w:cs="Times New Roman"/>
        </w:rPr>
        <w:t xml:space="preserve"> </w:t>
      </w:r>
    </w:p>
    <w:p w14:paraId="252C1245" w14:textId="77777777" w:rsidR="0099079B" w:rsidRPr="00882BB9" w:rsidRDefault="0099079B" w:rsidP="0099079B">
      <w:pPr>
        <w:rPr>
          <w:rFonts w:ascii="Times New Roman" w:hAnsi="Times New Roman" w:cs="Times New Roman"/>
        </w:rPr>
      </w:pPr>
    </w:p>
    <w:p w14:paraId="7A182CFF" w14:textId="7B171753" w:rsidR="00B72CC3" w:rsidRPr="00B72CC3" w:rsidRDefault="00B72CC3" w:rsidP="00B72CC3">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r w:rsidRPr="00B72CC3">
        <w:rPr>
          <w:rFonts w:ascii="Times New Roman" w:eastAsiaTheme="minorHAnsi" w:hAnsi="Times New Roman" w:cs="Times New Roman"/>
        </w:rPr>
        <w:t xml:space="preserve">Texas Water Code § 13.246(c)(6) requires the Commission to consider the financial ability of </w:t>
      </w:r>
      <w:r w:rsidR="001613F8" w:rsidRPr="00882BB9">
        <w:rPr>
          <w:rFonts w:ascii="Times New Roman" w:hAnsi="Times New Roman" w:cs="Times New Roman"/>
        </w:rPr>
        <w:t xml:space="preserve">the Applicant </w:t>
      </w:r>
      <w:r w:rsidRPr="00B72CC3">
        <w:rPr>
          <w:rFonts w:ascii="Times New Roman" w:eastAsiaTheme="minorHAnsi" w:hAnsi="Times New Roman" w:cs="Times New Roman"/>
        </w:rPr>
        <w:t xml:space="preserve">to pay for facilities necessary to provide continuous and adequate service and the financial stability </w:t>
      </w:r>
      <w:r w:rsidR="001613F8" w:rsidRPr="00882BB9">
        <w:rPr>
          <w:rFonts w:ascii="Times New Roman" w:eastAsiaTheme="minorHAnsi" w:hAnsi="Times New Roman" w:cs="Times New Roman"/>
        </w:rPr>
        <w:t xml:space="preserve">from </w:t>
      </w:r>
      <w:r w:rsidR="001613F8" w:rsidRPr="00882BB9">
        <w:rPr>
          <w:rFonts w:ascii="Times New Roman" w:hAnsi="Times New Roman" w:cs="Times New Roman"/>
        </w:rPr>
        <w:t>the Applicant</w:t>
      </w:r>
      <w:r w:rsidRPr="00B72CC3">
        <w:rPr>
          <w:rFonts w:ascii="Times New Roman" w:eastAsiaTheme="minorHAnsi" w:hAnsi="Times New Roman" w:cs="Times New Roman"/>
        </w:rPr>
        <w:t xml:space="preserve">.  16 Texas Admin. Code § 24.11 establishes criteria to demonstrate that an owner or operator of a retail public utility has the financial resources to operate and manage the utility and to provide continuous and adequate service to the current and proposed utility service area.  16 TAC § 24.11(e) lists the financial tests.  The </w:t>
      </w:r>
      <w:r w:rsidR="007D1C0C">
        <w:rPr>
          <w:rFonts w:ascii="Times New Roman" w:eastAsiaTheme="minorHAnsi" w:hAnsi="Times New Roman" w:cs="Times New Roman"/>
        </w:rPr>
        <w:t>A</w:t>
      </w:r>
      <w:r w:rsidRPr="00B72CC3">
        <w:rPr>
          <w:rFonts w:ascii="Times New Roman" w:eastAsiaTheme="minorHAnsi" w:hAnsi="Times New Roman" w:cs="Times New Roman"/>
        </w:rPr>
        <w:t xml:space="preserve">pplicant must meet one of the leverage tests and the operations test. </w:t>
      </w:r>
      <w:r w:rsidR="007D1C0C">
        <w:rPr>
          <w:rFonts w:ascii="Times New Roman" w:eastAsiaTheme="minorHAnsi" w:hAnsi="Times New Roman" w:cs="Times New Roman"/>
        </w:rPr>
        <w:t>Applicant</w:t>
      </w:r>
      <w:r w:rsidRPr="00B72CC3">
        <w:rPr>
          <w:rFonts w:ascii="Times New Roman" w:eastAsiaTheme="minorHAnsi" w:hAnsi="Times New Roman" w:cs="Times New Roman"/>
        </w:rPr>
        <w:t xml:space="preserve"> provided a copy of financial statements for the fiscal year ending September 31, 2016</w:t>
      </w:r>
      <w:r w:rsidR="007D1C0C">
        <w:rPr>
          <w:rFonts w:ascii="Times New Roman" w:eastAsiaTheme="minorHAnsi" w:hAnsi="Times New Roman" w:cs="Times New Roman"/>
        </w:rPr>
        <w:t>,</w:t>
      </w:r>
      <w:r w:rsidRPr="00B72CC3">
        <w:rPr>
          <w:rFonts w:ascii="Times New Roman" w:eastAsiaTheme="minorHAnsi" w:hAnsi="Times New Roman" w:cs="Times New Roman"/>
        </w:rPr>
        <w:t xml:space="preserve"> as well as projected income statements and balance sheets. Staff notes that the following discussion shows that the </w:t>
      </w:r>
      <w:r w:rsidR="007D1C0C">
        <w:rPr>
          <w:rFonts w:ascii="Times New Roman" w:eastAsiaTheme="minorHAnsi" w:hAnsi="Times New Roman" w:cs="Times New Roman"/>
        </w:rPr>
        <w:t>A</w:t>
      </w:r>
      <w:r w:rsidRPr="00B72CC3">
        <w:rPr>
          <w:rFonts w:ascii="Times New Roman" w:eastAsiaTheme="minorHAnsi" w:hAnsi="Times New Roman" w:cs="Times New Roman"/>
        </w:rPr>
        <w:t>pplicant does meet the required criteria:</w:t>
      </w:r>
    </w:p>
    <w:p w14:paraId="36F25F6D" w14:textId="77777777" w:rsidR="00F9622F" w:rsidRPr="00882BB9" w:rsidRDefault="00F9622F" w:rsidP="00F962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ascii="Times New Roman" w:eastAsiaTheme="minorHAnsi" w:hAnsi="Times New Roman" w:cs="Times New Roman"/>
        </w:rPr>
      </w:pPr>
    </w:p>
    <w:p w14:paraId="0B439ECF" w14:textId="77777777" w:rsidR="00F9622F" w:rsidRPr="00882BB9" w:rsidRDefault="00F9622F" w:rsidP="00F9622F">
      <w:pPr>
        <w:widowControl/>
        <w:numPr>
          <w:ilvl w:val="1"/>
          <w:numId w:val="3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jc w:val="left"/>
        <w:rPr>
          <w:rFonts w:ascii="Times New Roman" w:eastAsiaTheme="minorHAnsi" w:hAnsi="Times New Roman" w:cs="Times New Roman"/>
        </w:rPr>
      </w:pPr>
      <w:r w:rsidRPr="00882BB9">
        <w:rPr>
          <w:rFonts w:ascii="Times New Roman" w:eastAsiaTheme="minorHAnsi" w:hAnsi="Times New Roman" w:cs="Times New Roman"/>
        </w:rPr>
        <w:t>16 TAC § 24.11(e)(2)(B) states the owner or operator must have a debt service coverage ratio of more than 1.25 using annual net operating income before depreciation and non-cash expenses divided by annual combined long term debt payments.</w:t>
      </w:r>
    </w:p>
    <w:p w14:paraId="3C30263E" w14:textId="77777777" w:rsidR="00F9622F" w:rsidRPr="00882BB9" w:rsidRDefault="00F9622F" w:rsidP="00F9622F">
      <w:pPr>
        <w:widowControl/>
        <w:numPr>
          <w:ilvl w:val="2"/>
          <w:numId w:val="3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jc w:val="left"/>
        <w:rPr>
          <w:rFonts w:ascii="Times New Roman" w:eastAsiaTheme="minorHAnsi" w:hAnsi="Times New Roman" w:cs="Times New Roman"/>
        </w:rPr>
      </w:pPr>
      <w:r w:rsidRPr="00882BB9">
        <w:rPr>
          <w:rFonts w:ascii="Times New Roman" w:eastAsiaTheme="minorHAnsi" w:hAnsi="Times New Roman" w:cs="Times New Roman"/>
        </w:rPr>
        <w:t>Annual Net Operating Income before depreciation and non-cash expenses = $243,418</w:t>
      </w:r>
    </w:p>
    <w:p w14:paraId="1E37F776" w14:textId="77777777" w:rsidR="00F9622F" w:rsidRPr="00882BB9" w:rsidRDefault="00F9622F" w:rsidP="00F9622F">
      <w:pPr>
        <w:widowControl/>
        <w:numPr>
          <w:ilvl w:val="2"/>
          <w:numId w:val="3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jc w:val="left"/>
        <w:rPr>
          <w:rFonts w:ascii="Times New Roman" w:eastAsiaTheme="minorHAnsi" w:hAnsi="Times New Roman" w:cs="Times New Roman"/>
        </w:rPr>
      </w:pPr>
      <w:r w:rsidRPr="00882BB9">
        <w:rPr>
          <w:rFonts w:ascii="Times New Roman" w:eastAsiaTheme="minorHAnsi" w:hAnsi="Times New Roman" w:cs="Times New Roman"/>
        </w:rPr>
        <w:t>Annual Long-term debt payments = $180,905</w:t>
      </w:r>
    </w:p>
    <w:p w14:paraId="641D22A9" w14:textId="77777777" w:rsidR="00F9622F" w:rsidRPr="00882BB9" w:rsidRDefault="00F9622F" w:rsidP="00F9622F">
      <w:pPr>
        <w:widowControl/>
        <w:numPr>
          <w:ilvl w:val="2"/>
          <w:numId w:val="37"/>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contextualSpacing/>
        <w:jc w:val="left"/>
        <w:rPr>
          <w:rFonts w:ascii="Times New Roman" w:eastAsiaTheme="minorHAnsi" w:hAnsi="Times New Roman" w:cs="Times New Roman"/>
        </w:rPr>
      </w:pPr>
      <w:r w:rsidRPr="00882BB9">
        <w:rPr>
          <w:rFonts w:ascii="Times New Roman" w:eastAsiaTheme="minorHAnsi" w:hAnsi="Times New Roman" w:cs="Times New Roman"/>
        </w:rPr>
        <w:t>Ratio = $243,418/$180,905= 1.35</w:t>
      </w:r>
    </w:p>
    <w:p w14:paraId="6CEAA5BA" w14:textId="77777777" w:rsidR="001B32CB" w:rsidRPr="00882BB9" w:rsidRDefault="001B32CB" w:rsidP="00F962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firstLine="720"/>
        <w:rPr>
          <w:rFonts w:ascii="Times New Roman" w:eastAsiaTheme="minorHAnsi" w:hAnsi="Times New Roman" w:cs="Times New Roman"/>
        </w:rPr>
      </w:pPr>
    </w:p>
    <w:p w14:paraId="4CC7A175" w14:textId="3FE6D4F2" w:rsidR="00F9622F" w:rsidRPr="00882BB9" w:rsidRDefault="00F9622F" w:rsidP="00F962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firstLine="720"/>
        <w:rPr>
          <w:rFonts w:ascii="Times New Roman" w:eastAsiaTheme="minorHAnsi" w:hAnsi="Times New Roman" w:cs="Times New Roman"/>
        </w:rPr>
      </w:pPr>
      <w:r w:rsidRPr="00882BB9">
        <w:rPr>
          <w:rFonts w:ascii="Times New Roman" w:eastAsiaTheme="minorHAnsi" w:hAnsi="Times New Roman" w:cs="Times New Roman"/>
        </w:rPr>
        <w:t xml:space="preserve">The </w:t>
      </w:r>
      <w:r w:rsidR="007D1C0C">
        <w:rPr>
          <w:rFonts w:ascii="Times New Roman" w:eastAsiaTheme="minorHAnsi" w:hAnsi="Times New Roman" w:cs="Times New Roman"/>
        </w:rPr>
        <w:t>A</w:t>
      </w:r>
      <w:r w:rsidRPr="00882BB9">
        <w:rPr>
          <w:rFonts w:ascii="Times New Roman" w:eastAsiaTheme="minorHAnsi" w:hAnsi="Times New Roman" w:cs="Times New Roman"/>
        </w:rPr>
        <w:t>pplicant meets this ratio criterion.</w:t>
      </w:r>
    </w:p>
    <w:p w14:paraId="45EB3F5D" w14:textId="77777777" w:rsidR="001B32CB" w:rsidRPr="00882BB9" w:rsidRDefault="001B32CB" w:rsidP="00F9622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firstLine="720"/>
        <w:rPr>
          <w:rFonts w:ascii="Times New Roman" w:eastAsiaTheme="minorHAnsi" w:hAnsi="Times New Roman" w:cs="Times New Roman"/>
        </w:rPr>
      </w:pPr>
    </w:p>
    <w:p w14:paraId="008366BF" w14:textId="77777777" w:rsidR="00F9622F" w:rsidRPr="00882BB9" w:rsidRDefault="00F9622F" w:rsidP="001613F8">
      <w:pPr>
        <w:pStyle w:val="ListParagraph"/>
        <w:numPr>
          <w:ilvl w:val="1"/>
          <w:numId w:val="37"/>
        </w:numPr>
        <w:jc w:val="both"/>
        <w:rPr>
          <w:rFonts w:ascii="Times New Roman" w:hAnsi="Times New Roman" w:cs="Times New Roman"/>
        </w:rPr>
      </w:pPr>
      <w:r w:rsidRPr="00882BB9">
        <w:rPr>
          <w:rFonts w:ascii="Times New Roman" w:hAnsi="Times New Roman" w:cs="Times New Roman"/>
        </w:rPr>
        <w:t xml:space="preserve">16 TAC § 24.11(e)(3) refers to the operations test.  This states that the owner or operator must demonstrate that sufficient cash is available to cover any projected operations and maintenance shortages in the first five years of operations.  </w:t>
      </w:r>
    </w:p>
    <w:p w14:paraId="14212679" w14:textId="77777777" w:rsidR="007D1C0C" w:rsidRDefault="00F9622F" w:rsidP="007D1C0C">
      <w:pPr>
        <w:pStyle w:val="ListParagraph"/>
        <w:numPr>
          <w:ilvl w:val="2"/>
          <w:numId w:val="42"/>
        </w:numPr>
        <w:jc w:val="both"/>
        <w:rPr>
          <w:rFonts w:ascii="Times New Roman" w:hAnsi="Times New Roman" w:cs="Times New Roman"/>
        </w:rPr>
      </w:pPr>
      <w:r w:rsidRPr="00882BB9">
        <w:rPr>
          <w:rFonts w:ascii="Times New Roman" w:hAnsi="Times New Roman" w:cs="Times New Roman"/>
        </w:rPr>
        <w:t>The Applicant projects shortages in the first and second year of operations of $52,841 and $6,887 respectively. However, the Applicant has $586,001 in cash savings accounts, which is more than enough to cover the projected losses.</w:t>
      </w:r>
    </w:p>
    <w:p w14:paraId="38C22F26" w14:textId="77777777" w:rsidR="007D1C0C" w:rsidRDefault="007D1C0C" w:rsidP="007D1C0C">
      <w:pPr>
        <w:pStyle w:val="ListParagraph"/>
        <w:ind w:left="2160" w:firstLine="0"/>
        <w:jc w:val="both"/>
        <w:rPr>
          <w:rFonts w:ascii="Times New Roman" w:hAnsi="Times New Roman" w:cs="Times New Roman"/>
        </w:rPr>
      </w:pPr>
    </w:p>
    <w:p w14:paraId="1EBBA694" w14:textId="56CD9A71" w:rsidR="007D1C0C" w:rsidRPr="0047478B" w:rsidRDefault="007D1C0C" w:rsidP="007D1C0C">
      <w:pPr>
        <w:pStyle w:val="ListParagraph"/>
        <w:ind w:left="720" w:firstLine="0"/>
        <w:jc w:val="both"/>
        <w:rPr>
          <w:rFonts w:ascii="Times New Roman" w:hAnsi="Times New Roman" w:cs="Times New Roman"/>
        </w:rPr>
      </w:pPr>
      <w:r w:rsidRPr="007D1C0C">
        <w:rPr>
          <w:rFonts w:ascii="Times New Roman" w:hAnsi="Times New Roman" w:cs="Times New Roman"/>
        </w:rPr>
        <w:t xml:space="preserve">The Applicant also meets this criterion. </w:t>
      </w:r>
    </w:p>
    <w:p w14:paraId="497AD841" w14:textId="0FF957A6" w:rsidR="008D710E" w:rsidRPr="00882BB9" w:rsidRDefault="008D710E" w:rsidP="008D710E">
      <w:pPr>
        <w:rPr>
          <w:rFonts w:ascii="Times New Roman" w:hAnsi="Times New Roman" w:cs="Times New Roman"/>
        </w:rPr>
      </w:pPr>
      <w:r w:rsidRPr="00882BB9">
        <w:rPr>
          <w:rFonts w:ascii="Times New Roman" w:hAnsi="Times New Roman" w:cs="Times New Roman"/>
        </w:rPr>
        <w:t xml:space="preserve">TWC §§13.246(7) and (9) require the Commission to consider the environmental integrity and the effect on the land to be included in the CCN. </w:t>
      </w:r>
      <w:r w:rsidR="0047478B">
        <w:rPr>
          <w:rFonts w:ascii="Times New Roman" w:hAnsi="Times New Roman" w:cs="Times New Roman"/>
        </w:rPr>
        <w:t>Ther</w:t>
      </w:r>
      <w:bookmarkStart w:id="0" w:name="_GoBack"/>
      <w:bookmarkEnd w:id="0"/>
      <w:r w:rsidR="0047478B">
        <w:rPr>
          <w:rFonts w:ascii="Times New Roman" w:hAnsi="Times New Roman" w:cs="Times New Roman"/>
        </w:rPr>
        <w:t>e should be minimal effect on the environmental integrity of the land, as it is developed.</w:t>
      </w:r>
      <w:r w:rsidRPr="00882BB9">
        <w:rPr>
          <w:rFonts w:ascii="Times New Roman" w:hAnsi="Times New Roman" w:cs="Times New Roman"/>
        </w:rPr>
        <w:t xml:space="preserve"> </w:t>
      </w:r>
    </w:p>
    <w:p w14:paraId="29D729E8" w14:textId="77777777" w:rsidR="008D710E" w:rsidRPr="00882BB9" w:rsidRDefault="008D710E" w:rsidP="008D710E">
      <w:pPr>
        <w:rPr>
          <w:rFonts w:ascii="Times New Roman" w:hAnsi="Times New Roman" w:cs="Times New Roman"/>
        </w:rPr>
      </w:pPr>
    </w:p>
    <w:p w14:paraId="692E1AF7" w14:textId="6BA42ACF" w:rsidR="00553CF4" w:rsidRPr="00882BB9" w:rsidRDefault="008D710E" w:rsidP="00553CF4">
      <w:pPr>
        <w:rPr>
          <w:rFonts w:ascii="Times New Roman" w:hAnsi="Times New Roman" w:cs="Times New Roman"/>
        </w:rPr>
      </w:pPr>
      <w:r w:rsidRPr="00882BB9">
        <w:rPr>
          <w:rFonts w:ascii="Times New Roman" w:hAnsi="Times New Roman" w:cs="Times New Roman"/>
        </w:rPr>
        <w:t>TWC § 13.246(8) requires the Commission to consider the probable improvement in service or lowering of cost to consumers.  There are currently no customers being served in the area</w:t>
      </w:r>
      <w:r w:rsidR="001613F8" w:rsidRPr="00882BB9">
        <w:rPr>
          <w:rFonts w:ascii="Times New Roman" w:hAnsi="Times New Roman" w:cs="Times New Roman"/>
        </w:rPr>
        <w:t xml:space="preserve"> at this time</w:t>
      </w:r>
      <w:r w:rsidRPr="00882BB9">
        <w:rPr>
          <w:rFonts w:ascii="Times New Roman" w:hAnsi="Times New Roman" w:cs="Times New Roman"/>
        </w:rPr>
        <w:t>.</w:t>
      </w:r>
      <w:r w:rsidR="004465A2">
        <w:rPr>
          <w:rFonts w:ascii="Times New Roman" w:hAnsi="Times New Roman" w:cs="Times New Roman"/>
        </w:rPr>
        <w:t xml:space="preserve"> </w:t>
      </w:r>
      <w:r w:rsidR="00553CF4" w:rsidRPr="00882BB9">
        <w:rPr>
          <w:rFonts w:ascii="Times New Roman" w:hAnsi="Times New Roman" w:cs="Times New Roman"/>
        </w:rPr>
        <w:t xml:space="preserve">Based on a review of the application and information provided, the Applicant has demonstrated adequate financial, managerial and technical capabilities to provide service to the proposed areas.  </w:t>
      </w:r>
    </w:p>
    <w:p w14:paraId="59B98F04" w14:textId="77777777" w:rsidR="008D710E" w:rsidRPr="00882BB9" w:rsidRDefault="008D710E" w:rsidP="008D710E">
      <w:pPr>
        <w:spacing w:before="-1" w:after="-1"/>
        <w:rPr>
          <w:rFonts w:ascii="Times New Roman" w:hAnsi="Times New Roman" w:cs="Times New Roman"/>
        </w:rPr>
      </w:pPr>
    </w:p>
    <w:p w14:paraId="1D2BD7BC" w14:textId="140B272F" w:rsidR="008D617F" w:rsidRDefault="001613F8" w:rsidP="008D710E">
      <w:pPr>
        <w:spacing w:before="-1" w:after="-1"/>
        <w:rPr>
          <w:rFonts w:ascii="Times New Roman" w:hAnsi="Times New Roman" w:cs="Times New Roman"/>
        </w:rPr>
      </w:pPr>
      <w:r w:rsidRPr="00882BB9">
        <w:rPr>
          <w:rFonts w:ascii="Times New Roman" w:eastAsia="Calibri" w:hAnsi="Times New Roman" w:cs="Times New Roman"/>
        </w:rPr>
        <w:t xml:space="preserve">The </w:t>
      </w:r>
      <w:r w:rsidRPr="00882BB9">
        <w:rPr>
          <w:rFonts w:ascii="Times New Roman" w:hAnsi="Times New Roman" w:cs="Times New Roman"/>
        </w:rPr>
        <w:t xml:space="preserve">Applicant </w:t>
      </w:r>
      <w:r w:rsidR="008D710E" w:rsidRPr="00882BB9">
        <w:rPr>
          <w:rFonts w:ascii="Times New Roman" w:hAnsi="Times New Roman" w:cs="Times New Roman"/>
        </w:rPr>
        <w:t xml:space="preserve">meets all of the statutory requirements of TWC Chapter 13 and 16 TAC Chapter 24 rules and regulations. </w:t>
      </w:r>
      <w:r w:rsidR="008D617F">
        <w:rPr>
          <w:rFonts w:ascii="Times New Roman" w:hAnsi="Times New Roman" w:cs="Times New Roman"/>
        </w:rPr>
        <w:t>Staff recommends that a</w:t>
      </w:r>
      <w:r w:rsidR="008D710E" w:rsidRPr="00882BB9">
        <w:rPr>
          <w:rFonts w:ascii="Times New Roman" w:hAnsi="Times New Roman" w:cs="Times New Roman"/>
        </w:rPr>
        <w:t xml:space="preserve">pproving this application to amend </w:t>
      </w:r>
      <w:r w:rsidRPr="00882BB9">
        <w:rPr>
          <w:rFonts w:ascii="Times New Roman" w:eastAsiaTheme="minorHAnsi" w:hAnsi="Times New Roman" w:cs="Times New Roman"/>
        </w:rPr>
        <w:t xml:space="preserve">T &amp; W Water Service Company </w:t>
      </w:r>
      <w:r w:rsidR="008D710E" w:rsidRPr="00882BB9">
        <w:rPr>
          <w:rFonts w:ascii="Times New Roman" w:hAnsi="Times New Roman" w:cs="Times New Roman"/>
        </w:rPr>
        <w:t xml:space="preserve">CCN No. </w:t>
      </w:r>
      <w:r w:rsidRPr="00882BB9">
        <w:rPr>
          <w:rFonts w:ascii="Times New Roman" w:eastAsiaTheme="minorHAnsi" w:hAnsi="Times New Roman" w:cs="Times New Roman"/>
        </w:rPr>
        <w:t xml:space="preserve">12892 </w:t>
      </w:r>
      <w:r w:rsidR="008D710E" w:rsidRPr="00882BB9">
        <w:rPr>
          <w:rFonts w:ascii="Times New Roman" w:hAnsi="Times New Roman" w:cs="Times New Roman"/>
        </w:rPr>
        <w:t xml:space="preserve">in </w:t>
      </w:r>
      <w:r w:rsidRPr="00882BB9">
        <w:rPr>
          <w:rFonts w:ascii="Times New Roman" w:hAnsi="Times New Roman" w:cs="Times New Roman"/>
        </w:rPr>
        <w:t xml:space="preserve">Liberty </w:t>
      </w:r>
      <w:r w:rsidR="008D710E" w:rsidRPr="00882BB9">
        <w:rPr>
          <w:rFonts w:ascii="Times New Roman" w:hAnsi="Times New Roman" w:cs="Times New Roman"/>
        </w:rPr>
        <w:t xml:space="preserve">County is necessary for the service, accommodation, convenience and safety of the public pursuant to 16 TAC § 24.102(c).  </w:t>
      </w:r>
    </w:p>
    <w:p w14:paraId="37DCD442" w14:textId="77777777" w:rsidR="008D617F" w:rsidRDefault="008D617F" w:rsidP="008D710E">
      <w:pPr>
        <w:spacing w:before="-1" w:after="-1"/>
        <w:rPr>
          <w:rFonts w:ascii="Times New Roman" w:hAnsi="Times New Roman" w:cs="Times New Roman"/>
        </w:rPr>
      </w:pPr>
    </w:p>
    <w:p w14:paraId="3EB06ED6" w14:textId="35FFF813" w:rsidR="008D710E" w:rsidRPr="00882BB9" w:rsidRDefault="008D710E" w:rsidP="008D710E">
      <w:pPr>
        <w:spacing w:before="-1" w:after="-1"/>
        <w:rPr>
          <w:rFonts w:ascii="Times New Roman" w:hAnsi="Times New Roman" w:cs="Times New Roman"/>
        </w:rPr>
      </w:pPr>
      <w:r w:rsidRPr="00882BB9">
        <w:rPr>
          <w:rFonts w:ascii="Times New Roman" w:eastAsia="Calibri" w:hAnsi="Times New Roman" w:cs="Times New Roman"/>
        </w:rPr>
        <w:t xml:space="preserve">The </w:t>
      </w:r>
      <w:r w:rsidRPr="00882BB9">
        <w:rPr>
          <w:rFonts w:ascii="Times New Roman" w:hAnsi="Times New Roman" w:cs="Times New Roman"/>
        </w:rPr>
        <w:t>Applicant filed consent to the attached map</w:t>
      </w:r>
      <w:r w:rsidR="001613F8" w:rsidRPr="00882BB9">
        <w:rPr>
          <w:rFonts w:ascii="Times New Roman" w:hAnsi="Times New Roman" w:cs="Times New Roman"/>
        </w:rPr>
        <w:t xml:space="preserve">, tariff and </w:t>
      </w:r>
      <w:r w:rsidRPr="00882BB9">
        <w:rPr>
          <w:rFonts w:ascii="Times New Roman" w:hAnsi="Times New Roman" w:cs="Times New Roman"/>
        </w:rPr>
        <w:t xml:space="preserve">certificate on </w:t>
      </w:r>
      <w:r w:rsidR="007E7FB7">
        <w:rPr>
          <w:rFonts w:ascii="Times New Roman" w:hAnsi="Times New Roman" w:cs="Times New Roman"/>
        </w:rPr>
        <w:t xml:space="preserve">July 21, 2017. </w:t>
      </w:r>
      <w:r w:rsidRPr="00882BB9">
        <w:rPr>
          <w:rFonts w:ascii="Times New Roman" w:hAnsi="Times New Roman" w:cs="Times New Roman"/>
        </w:rPr>
        <w:t xml:space="preserve">   </w:t>
      </w:r>
    </w:p>
    <w:p w14:paraId="1198CE2E" w14:textId="77777777" w:rsidR="008D710E" w:rsidRPr="00882BB9" w:rsidRDefault="008D710E" w:rsidP="008D710E">
      <w:pPr>
        <w:spacing w:before="-1" w:after="-1"/>
        <w:rPr>
          <w:rFonts w:ascii="Times New Roman" w:hAnsi="Times New Roman" w:cs="Times New Roman"/>
        </w:rPr>
      </w:pPr>
    </w:p>
    <w:p w14:paraId="2A0A0122" w14:textId="77777777" w:rsidR="008138E5" w:rsidRPr="004048C0" w:rsidRDefault="008138E5" w:rsidP="008138E5">
      <w:pPr>
        <w:rPr>
          <w:rFonts w:ascii="Times New Roman" w:hAnsi="Times New Roman" w:cs="Times New Roman"/>
        </w:rPr>
      </w:pPr>
      <w:r>
        <w:rPr>
          <w:rFonts w:ascii="Times New Roman" w:eastAsia="Calibri" w:hAnsi="Times New Roman" w:cs="Times New Roman"/>
        </w:rPr>
        <w:t xml:space="preserve">Staff recommends this application be approved, and that the Applicant be provided with a copy of the attached maps and certificates. </w:t>
      </w:r>
      <w:r w:rsidRPr="004048C0">
        <w:rPr>
          <w:rFonts w:ascii="Times New Roman" w:eastAsia="Calibri" w:hAnsi="Times New Roman" w:cs="Times New Roman"/>
        </w:rPr>
        <w:t xml:space="preserve">Staff further recommends that the Applicant </w:t>
      </w:r>
      <w:r w:rsidRPr="004048C0">
        <w:rPr>
          <w:rFonts w:ascii="Times New Roman" w:hAnsi="Times New Roman" w:cs="Times New Roman"/>
        </w:rPr>
        <w:t>file certified copies of the CCN maps along with a written description of the CCN service area in the county clerk’s office pursuant to TWC §§ 13.257 (r)-(s).</w:t>
      </w:r>
    </w:p>
    <w:p w14:paraId="414D87C6" w14:textId="77777777" w:rsidR="008D710E" w:rsidRPr="00FD3D79" w:rsidRDefault="008D710E" w:rsidP="008D710E">
      <w:pPr>
        <w:ind w:left="720" w:hanging="360"/>
        <w:rPr>
          <w:rFonts w:ascii="Times New Roman" w:hAnsi="Times New Roman" w:cs="Times New Roman"/>
          <w:color w:val="000000"/>
        </w:rPr>
      </w:pPr>
    </w:p>
    <w:p w14:paraId="565E872D" w14:textId="77777777" w:rsidR="008D710E" w:rsidRPr="00FD3D79" w:rsidRDefault="008D710E" w:rsidP="008D710E">
      <w:pPr>
        <w:rPr>
          <w:rFonts w:ascii="Times New Roman" w:hAnsi="Times New Roman" w:cs="Times New Roman"/>
        </w:rPr>
      </w:pPr>
    </w:p>
    <w:p w14:paraId="0374B7CC" w14:textId="77777777" w:rsidR="008D710E" w:rsidRPr="00FD3D79" w:rsidRDefault="008D710E" w:rsidP="008D710E">
      <w:pPr>
        <w:tabs>
          <w:tab w:val="left" w:pos="9360"/>
        </w:tabs>
        <w:rPr>
          <w:rFonts w:ascii="Times New Roman" w:hAnsi="Times New Roman" w:cs="Times New Roman"/>
          <w:color w:val="000000"/>
        </w:rPr>
      </w:pPr>
    </w:p>
    <w:p w14:paraId="5A5FE1B9" w14:textId="64452E42" w:rsidR="007814F9" w:rsidRPr="000B66BC" w:rsidRDefault="007814F9" w:rsidP="007814F9">
      <w:pPr>
        <w:rPr>
          <w:rFonts w:ascii="Times New Roman" w:hAnsi="Times New Roman" w:cs="Times New Roman"/>
        </w:rPr>
      </w:pPr>
    </w:p>
    <w:sectPr w:rsidR="007814F9" w:rsidRPr="000B66BC" w:rsidSect="003B6ADE">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A8185" w14:textId="77777777" w:rsidR="00147B35" w:rsidRDefault="00147B35" w:rsidP="00C926EC">
      <w:r>
        <w:separator/>
      </w:r>
    </w:p>
  </w:endnote>
  <w:endnote w:type="continuationSeparator" w:id="0">
    <w:p w14:paraId="55DDECD8" w14:textId="77777777" w:rsidR="00147B35" w:rsidRDefault="00147B35"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10cpi">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A66B0" w14:textId="77777777" w:rsidR="00147B35" w:rsidRDefault="00147B35" w:rsidP="00C926EC">
      <w:r>
        <w:separator/>
      </w:r>
    </w:p>
  </w:footnote>
  <w:footnote w:type="continuationSeparator" w:id="0">
    <w:p w14:paraId="0372B38E" w14:textId="77777777" w:rsidR="00147B35" w:rsidRDefault="00147B35" w:rsidP="00C926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63129FA"/>
    <w:multiLevelType w:val="hybridMultilevel"/>
    <w:tmpl w:val="912CED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BC73B9"/>
    <w:multiLevelType w:val="hybridMultilevel"/>
    <w:tmpl w:val="8EA4B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0B4898"/>
    <w:multiLevelType w:val="hybridMultilevel"/>
    <w:tmpl w:val="5F5E1EA6"/>
    <w:lvl w:ilvl="0" w:tplc="8778A87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18A9324D"/>
    <w:multiLevelType w:val="hybridMultilevel"/>
    <w:tmpl w:val="7938F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0"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1" w15:restartNumberingAfterBreak="0">
    <w:nsid w:val="276E4F64"/>
    <w:multiLevelType w:val="hybridMultilevel"/>
    <w:tmpl w:val="FB48BC0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ED3AA2"/>
    <w:multiLevelType w:val="hybridMultilevel"/>
    <w:tmpl w:val="11D8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963E22"/>
    <w:multiLevelType w:val="hybridMultilevel"/>
    <w:tmpl w:val="A0EE4CA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2B006C"/>
    <w:multiLevelType w:val="hybridMultilevel"/>
    <w:tmpl w:val="CA64F93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C56C4D"/>
    <w:multiLevelType w:val="hybridMultilevel"/>
    <w:tmpl w:val="4DBCAE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6EE1131"/>
    <w:multiLevelType w:val="hybridMultilevel"/>
    <w:tmpl w:val="6FE41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146E09"/>
    <w:multiLevelType w:val="hybridMultilevel"/>
    <w:tmpl w:val="19063D42"/>
    <w:lvl w:ilvl="0" w:tplc="04090011">
      <w:start w:val="1"/>
      <w:numFmt w:val="decimal"/>
      <w:lvlText w:val="%1)"/>
      <w:lvlJc w:val="left"/>
      <w:pPr>
        <w:ind w:left="720" w:hanging="360"/>
      </w:pPr>
      <w:rPr>
        <w:rFonts w:hint="default"/>
      </w:rPr>
    </w:lvl>
    <w:lvl w:ilvl="1" w:tplc="61D81BFA">
      <w:start w:val="1"/>
      <w:numFmt w:val="lowerLetter"/>
      <w:lvlText w:val="%2."/>
      <w:lvlJc w:val="left"/>
      <w:pPr>
        <w:ind w:left="1440" w:hanging="360"/>
      </w:pPr>
      <w:rPr>
        <w:b w:val="0"/>
      </w:rPr>
    </w:lvl>
    <w:lvl w:ilvl="2" w:tplc="C8FE53AC">
      <w:start w:val="1"/>
      <w:numFmt w:val="lowerRoman"/>
      <w:lvlText w:val="%3."/>
      <w:lvlJc w:val="right"/>
      <w:pPr>
        <w:ind w:left="2160" w:hanging="180"/>
      </w:pPr>
      <w:rPr>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09557D"/>
    <w:multiLevelType w:val="hybridMultilevel"/>
    <w:tmpl w:val="B1824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13196A"/>
    <w:multiLevelType w:val="hybridMultilevel"/>
    <w:tmpl w:val="59EAFCAC"/>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02E6724"/>
    <w:multiLevelType w:val="hybridMultilevel"/>
    <w:tmpl w:val="5622D76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6B17FE"/>
    <w:multiLevelType w:val="hybridMultilevel"/>
    <w:tmpl w:val="32DA3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97DD7"/>
    <w:multiLevelType w:val="hybridMultilevel"/>
    <w:tmpl w:val="E98C49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3DF5B5C"/>
    <w:multiLevelType w:val="hybridMultilevel"/>
    <w:tmpl w:val="DFB4B95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4EA6B05"/>
    <w:multiLevelType w:val="hybridMultilevel"/>
    <w:tmpl w:val="E710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D801396"/>
    <w:multiLevelType w:val="hybridMultilevel"/>
    <w:tmpl w:val="2FF66004"/>
    <w:lvl w:ilvl="0" w:tplc="04090017">
      <w:start w:val="1"/>
      <w:numFmt w:val="lowerLetter"/>
      <w:lvlText w:val="%1)"/>
      <w:lvlJc w:val="left"/>
      <w:pPr>
        <w:ind w:left="1080" w:hanging="360"/>
      </w:pPr>
      <w:rPr>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0"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ABC4540"/>
    <w:multiLevelType w:val="hybridMultilevel"/>
    <w:tmpl w:val="3280D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74785"/>
    <w:multiLevelType w:val="hybridMultilevel"/>
    <w:tmpl w:val="D682DB5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7F732C"/>
    <w:multiLevelType w:val="hybridMultilevel"/>
    <w:tmpl w:val="65FE1C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3"/>
  </w:num>
  <w:num w:numId="9">
    <w:abstractNumId w:val="38"/>
  </w:num>
  <w:num w:numId="10">
    <w:abstractNumId w:val="37"/>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4"/>
  </w:num>
  <w:num w:numId="16">
    <w:abstractNumId w:val="40"/>
  </w:num>
  <w:num w:numId="17">
    <w:abstractNumId w:val="13"/>
  </w:num>
  <w:num w:numId="18">
    <w:abstractNumId w:val="18"/>
  </w:num>
  <w:num w:numId="19">
    <w:abstractNumId w:val="15"/>
  </w:num>
  <w:num w:numId="20">
    <w:abstractNumId w:val="33"/>
  </w:num>
  <w:num w:numId="21">
    <w:abstractNumId w:val="35"/>
  </w:num>
  <w:num w:numId="22">
    <w:abstractNumId w:val="14"/>
  </w:num>
  <w:num w:numId="23">
    <w:abstractNumId w:val="27"/>
  </w:num>
  <w:num w:numId="24">
    <w:abstractNumId w:val="36"/>
  </w:num>
  <w:num w:numId="25">
    <w:abstractNumId w:val="29"/>
  </w:num>
  <w:num w:numId="26">
    <w:abstractNumId w:val="22"/>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30"/>
  </w:num>
  <w:num w:numId="32">
    <w:abstractNumId w:val="32"/>
  </w:num>
  <w:num w:numId="33">
    <w:abstractNumId w:val="42"/>
  </w:num>
  <w:num w:numId="34">
    <w:abstractNumId w:val="25"/>
  </w:num>
  <w:num w:numId="35">
    <w:abstractNumId w:val="41"/>
  </w:num>
  <w:num w:numId="36">
    <w:abstractNumId w:val="12"/>
  </w:num>
  <w:num w:numId="37">
    <w:abstractNumId w:val="28"/>
  </w:num>
  <w:num w:numId="38">
    <w:abstractNumId w:val="24"/>
  </w:num>
  <w:num w:numId="39">
    <w:abstractNumId w:val="31"/>
  </w:num>
  <w:num w:numId="40">
    <w:abstractNumId w:val="23"/>
  </w:num>
  <w:num w:numId="41">
    <w:abstractNumId w:val="45"/>
  </w:num>
  <w:num w:numId="42">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CF3"/>
    <w:rsid w:val="000000FE"/>
    <w:rsid w:val="0000012E"/>
    <w:rsid w:val="000049A0"/>
    <w:rsid w:val="000256EC"/>
    <w:rsid w:val="0003775C"/>
    <w:rsid w:val="00043D5A"/>
    <w:rsid w:val="00043DED"/>
    <w:rsid w:val="00047FC0"/>
    <w:rsid w:val="00051B7F"/>
    <w:rsid w:val="00055469"/>
    <w:rsid w:val="00066644"/>
    <w:rsid w:val="000675F5"/>
    <w:rsid w:val="00072D63"/>
    <w:rsid w:val="00086E6A"/>
    <w:rsid w:val="000A0EF9"/>
    <w:rsid w:val="000A17A4"/>
    <w:rsid w:val="000A3962"/>
    <w:rsid w:val="000B2089"/>
    <w:rsid w:val="000B66BC"/>
    <w:rsid w:val="000D3B74"/>
    <w:rsid w:val="000E2AF0"/>
    <w:rsid w:val="000F2692"/>
    <w:rsid w:val="00104EC9"/>
    <w:rsid w:val="00112304"/>
    <w:rsid w:val="0011335D"/>
    <w:rsid w:val="001137F2"/>
    <w:rsid w:val="00113A92"/>
    <w:rsid w:val="00116413"/>
    <w:rsid w:val="001178AF"/>
    <w:rsid w:val="001221C8"/>
    <w:rsid w:val="001304C2"/>
    <w:rsid w:val="00135A1F"/>
    <w:rsid w:val="001411F4"/>
    <w:rsid w:val="00144CA3"/>
    <w:rsid w:val="00147B35"/>
    <w:rsid w:val="00150F01"/>
    <w:rsid w:val="00154C2A"/>
    <w:rsid w:val="001613F8"/>
    <w:rsid w:val="00167F1D"/>
    <w:rsid w:val="00176D26"/>
    <w:rsid w:val="00185F46"/>
    <w:rsid w:val="001A1DAE"/>
    <w:rsid w:val="001B32CB"/>
    <w:rsid w:val="001D2943"/>
    <w:rsid w:val="001D3F92"/>
    <w:rsid w:val="001E26E5"/>
    <w:rsid w:val="001F4F7A"/>
    <w:rsid w:val="00200609"/>
    <w:rsid w:val="00202D3C"/>
    <w:rsid w:val="00203027"/>
    <w:rsid w:val="002034DB"/>
    <w:rsid w:val="00204E61"/>
    <w:rsid w:val="00210784"/>
    <w:rsid w:val="00213082"/>
    <w:rsid w:val="002217A8"/>
    <w:rsid w:val="00235408"/>
    <w:rsid w:val="00244F4E"/>
    <w:rsid w:val="00254774"/>
    <w:rsid w:val="00261265"/>
    <w:rsid w:val="002616E6"/>
    <w:rsid w:val="00267310"/>
    <w:rsid w:val="002677C4"/>
    <w:rsid w:val="00270D56"/>
    <w:rsid w:val="00276F9A"/>
    <w:rsid w:val="002808EB"/>
    <w:rsid w:val="00283B89"/>
    <w:rsid w:val="002868D1"/>
    <w:rsid w:val="0028747B"/>
    <w:rsid w:val="00294BE3"/>
    <w:rsid w:val="00297D38"/>
    <w:rsid w:val="002B0A87"/>
    <w:rsid w:val="002C69EC"/>
    <w:rsid w:val="002D4273"/>
    <w:rsid w:val="002D4E2D"/>
    <w:rsid w:val="002E118B"/>
    <w:rsid w:val="002F2873"/>
    <w:rsid w:val="002F5A8E"/>
    <w:rsid w:val="00302032"/>
    <w:rsid w:val="0030248E"/>
    <w:rsid w:val="00307E8A"/>
    <w:rsid w:val="00311F6E"/>
    <w:rsid w:val="003122DE"/>
    <w:rsid w:val="00313930"/>
    <w:rsid w:val="0031483B"/>
    <w:rsid w:val="00314B5F"/>
    <w:rsid w:val="00324E8C"/>
    <w:rsid w:val="00326D76"/>
    <w:rsid w:val="003276BA"/>
    <w:rsid w:val="00336198"/>
    <w:rsid w:val="00337099"/>
    <w:rsid w:val="0033779F"/>
    <w:rsid w:val="00343D4B"/>
    <w:rsid w:val="00343F13"/>
    <w:rsid w:val="00351FD0"/>
    <w:rsid w:val="0035288F"/>
    <w:rsid w:val="003566C9"/>
    <w:rsid w:val="003626B5"/>
    <w:rsid w:val="00366182"/>
    <w:rsid w:val="0038144A"/>
    <w:rsid w:val="003817E2"/>
    <w:rsid w:val="00381E1F"/>
    <w:rsid w:val="00391532"/>
    <w:rsid w:val="00392073"/>
    <w:rsid w:val="00393C75"/>
    <w:rsid w:val="003A7F90"/>
    <w:rsid w:val="003B1BCE"/>
    <w:rsid w:val="003B309C"/>
    <w:rsid w:val="003B41DF"/>
    <w:rsid w:val="003B6ADE"/>
    <w:rsid w:val="003C3A0B"/>
    <w:rsid w:val="003C4332"/>
    <w:rsid w:val="003C7F68"/>
    <w:rsid w:val="003D129D"/>
    <w:rsid w:val="003E3892"/>
    <w:rsid w:val="003F0EC3"/>
    <w:rsid w:val="003F4FC5"/>
    <w:rsid w:val="003F5ABB"/>
    <w:rsid w:val="003F7D59"/>
    <w:rsid w:val="00425BE7"/>
    <w:rsid w:val="00426D11"/>
    <w:rsid w:val="0043205A"/>
    <w:rsid w:val="00440564"/>
    <w:rsid w:val="00445E78"/>
    <w:rsid w:val="004465A2"/>
    <w:rsid w:val="004472FE"/>
    <w:rsid w:val="00460F0E"/>
    <w:rsid w:val="0047478B"/>
    <w:rsid w:val="004829A1"/>
    <w:rsid w:val="00483125"/>
    <w:rsid w:val="004834DA"/>
    <w:rsid w:val="00487AF0"/>
    <w:rsid w:val="00490D31"/>
    <w:rsid w:val="00490F08"/>
    <w:rsid w:val="004A42F2"/>
    <w:rsid w:val="004D0A5A"/>
    <w:rsid w:val="004D2CA6"/>
    <w:rsid w:val="004E776F"/>
    <w:rsid w:val="004F4705"/>
    <w:rsid w:val="00510B37"/>
    <w:rsid w:val="00511912"/>
    <w:rsid w:val="00516197"/>
    <w:rsid w:val="0052198C"/>
    <w:rsid w:val="00533603"/>
    <w:rsid w:val="00536409"/>
    <w:rsid w:val="005457B4"/>
    <w:rsid w:val="005464F5"/>
    <w:rsid w:val="0055212A"/>
    <w:rsid w:val="00552FFD"/>
    <w:rsid w:val="00553CF4"/>
    <w:rsid w:val="005664A4"/>
    <w:rsid w:val="00567FE3"/>
    <w:rsid w:val="005742F9"/>
    <w:rsid w:val="00577134"/>
    <w:rsid w:val="0058460B"/>
    <w:rsid w:val="005858CD"/>
    <w:rsid w:val="00591C07"/>
    <w:rsid w:val="005926A7"/>
    <w:rsid w:val="005B6D7B"/>
    <w:rsid w:val="005C0CB1"/>
    <w:rsid w:val="005C5DFC"/>
    <w:rsid w:val="005D3942"/>
    <w:rsid w:val="005D3B8C"/>
    <w:rsid w:val="005E0D4B"/>
    <w:rsid w:val="005F07A3"/>
    <w:rsid w:val="005F337F"/>
    <w:rsid w:val="006116E8"/>
    <w:rsid w:val="006128AB"/>
    <w:rsid w:val="00615FDC"/>
    <w:rsid w:val="006236E5"/>
    <w:rsid w:val="006335CB"/>
    <w:rsid w:val="00642E89"/>
    <w:rsid w:val="00643F7E"/>
    <w:rsid w:val="00644CB2"/>
    <w:rsid w:val="006453F2"/>
    <w:rsid w:val="006476FD"/>
    <w:rsid w:val="00650786"/>
    <w:rsid w:val="0065525B"/>
    <w:rsid w:val="006610FE"/>
    <w:rsid w:val="0066355D"/>
    <w:rsid w:val="006730D8"/>
    <w:rsid w:val="00693C6F"/>
    <w:rsid w:val="006A23E3"/>
    <w:rsid w:val="006A35C3"/>
    <w:rsid w:val="006A4731"/>
    <w:rsid w:val="006C6CEB"/>
    <w:rsid w:val="006C6E65"/>
    <w:rsid w:val="006C7ECD"/>
    <w:rsid w:val="006D6106"/>
    <w:rsid w:val="006D7909"/>
    <w:rsid w:val="006E330E"/>
    <w:rsid w:val="006E44E9"/>
    <w:rsid w:val="006F21E2"/>
    <w:rsid w:val="00700FAC"/>
    <w:rsid w:val="00722324"/>
    <w:rsid w:val="0072249E"/>
    <w:rsid w:val="00725C50"/>
    <w:rsid w:val="0072620D"/>
    <w:rsid w:val="00727F1C"/>
    <w:rsid w:val="00732647"/>
    <w:rsid w:val="0074015B"/>
    <w:rsid w:val="00744E59"/>
    <w:rsid w:val="00746362"/>
    <w:rsid w:val="00746472"/>
    <w:rsid w:val="007509A8"/>
    <w:rsid w:val="00752DFA"/>
    <w:rsid w:val="0075745D"/>
    <w:rsid w:val="00763595"/>
    <w:rsid w:val="00767B33"/>
    <w:rsid w:val="0077485A"/>
    <w:rsid w:val="00777AEA"/>
    <w:rsid w:val="007814F9"/>
    <w:rsid w:val="00786203"/>
    <w:rsid w:val="007903F2"/>
    <w:rsid w:val="00792E63"/>
    <w:rsid w:val="00794474"/>
    <w:rsid w:val="007A5985"/>
    <w:rsid w:val="007B105B"/>
    <w:rsid w:val="007B36F6"/>
    <w:rsid w:val="007B485E"/>
    <w:rsid w:val="007D0D04"/>
    <w:rsid w:val="007D1C0C"/>
    <w:rsid w:val="007E7FB7"/>
    <w:rsid w:val="007F1980"/>
    <w:rsid w:val="007F1D92"/>
    <w:rsid w:val="008048E4"/>
    <w:rsid w:val="00807DFC"/>
    <w:rsid w:val="008138E5"/>
    <w:rsid w:val="008146A2"/>
    <w:rsid w:val="00826004"/>
    <w:rsid w:val="008271C3"/>
    <w:rsid w:val="008322BA"/>
    <w:rsid w:val="0083412B"/>
    <w:rsid w:val="00835BCC"/>
    <w:rsid w:val="008402EF"/>
    <w:rsid w:val="0084237B"/>
    <w:rsid w:val="00846620"/>
    <w:rsid w:val="00847C0D"/>
    <w:rsid w:val="00852EF2"/>
    <w:rsid w:val="008549CD"/>
    <w:rsid w:val="00856C9E"/>
    <w:rsid w:val="00860979"/>
    <w:rsid w:val="008655E9"/>
    <w:rsid w:val="00865CFB"/>
    <w:rsid w:val="00866B48"/>
    <w:rsid w:val="008755F2"/>
    <w:rsid w:val="00877FFC"/>
    <w:rsid w:val="00882BB9"/>
    <w:rsid w:val="00895F28"/>
    <w:rsid w:val="008A34C5"/>
    <w:rsid w:val="008C1C64"/>
    <w:rsid w:val="008D36E3"/>
    <w:rsid w:val="008D5541"/>
    <w:rsid w:val="008D617F"/>
    <w:rsid w:val="008D710E"/>
    <w:rsid w:val="008E075F"/>
    <w:rsid w:val="008E33DD"/>
    <w:rsid w:val="008E3ACF"/>
    <w:rsid w:val="008F6A6B"/>
    <w:rsid w:val="0090036E"/>
    <w:rsid w:val="00901CF3"/>
    <w:rsid w:val="00910805"/>
    <w:rsid w:val="00911E47"/>
    <w:rsid w:val="00917FC7"/>
    <w:rsid w:val="00923C50"/>
    <w:rsid w:val="0093415F"/>
    <w:rsid w:val="00934B83"/>
    <w:rsid w:val="009363F8"/>
    <w:rsid w:val="0094215A"/>
    <w:rsid w:val="009470A5"/>
    <w:rsid w:val="00954A80"/>
    <w:rsid w:val="009560B0"/>
    <w:rsid w:val="00967885"/>
    <w:rsid w:val="009749C0"/>
    <w:rsid w:val="00974E8C"/>
    <w:rsid w:val="009763CF"/>
    <w:rsid w:val="009815AD"/>
    <w:rsid w:val="00984480"/>
    <w:rsid w:val="0099079B"/>
    <w:rsid w:val="009935FE"/>
    <w:rsid w:val="00996B99"/>
    <w:rsid w:val="009B38EF"/>
    <w:rsid w:val="009C33A3"/>
    <w:rsid w:val="009D2B38"/>
    <w:rsid w:val="00A03680"/>
    <w:rsid w:val="00A0472D"/>
    <w:rsid w:val="00A2193F"/>
    <w:rsid w:val="00A225B6"/>
    <w:rsid w:val="00A42AF6"/>
    <w:rsid w:val="00A47A4E"/>
    <w:rsid w:val="00A51D32"/>
    <w:rsid w:val="00A60317"/>
    <w:rsid w:val="00A7023E"/>
    <w:rsid w:val="00A75BA9"/>
    <w:rsid w:val="00A76920"/>
    <w:rsid w:val="00AA16CD"/>
    <w:rsid w:val="00AA29AB"/>
    <w:rsid w:val="00AA6442"/>
    <w:rsid w:val="00AA69F1"/>
    <w:rsid w:val="00AA708F"/>
    <w:rsid w:val="00AA7546"/>
    <w:rsid w:val="00AB074C"/>
    <w:rsid w:val="00AB553A"/>
    <w:rsid w:val="00AC36F8"/>
    <w:rsid w:val="00AC3AD4"/>
    <w:rsid w:val="00AC54E5"/>
    <w:rsid w:val="00AD13ED"/>
    <w:rsid w:val="00AD438D"/>
    <w:rsid w:val="00AD4785"/>
    <w:rsid w:val="00AE0E03"/>
    <w:rsid w:val="00AE0EFF"/>
    <w:rsid w:val="00AF2EBB"/>
    <w:rsid w:val="00AF30EE"/>
    <w:rsid w:val="00AF3435"/>
    <w:rsid w:val="00B14659"/>
    <w:rsid w:val="00B213DE"/>
    <w:rsid w:val="00B25793"/>
    <w:rsid w:val="00B278AF"/>
    <w:rsid w:val="00B33535"/>
    <w:rsid w:val="00B3681B"/>
    <w:rsid w:val="00B36953"/>
    <w:rsid w:val="00B37542"/>
    <w:rsid w:val="00B431E7"/>
    <w:rsid w:val="00B4403F"/>
    <w:rsid w:val="00B47664"/>
    <w:rsid w:val="00B720AF"/>
    <w:rsid w:val="00B72CC3"/>
    <w:rsid w:val="00B73834"/>
    <w:rsid w:val="00B744CD"/>
    <w:rsid w:val="00B80594"/>
    <w:rsid w:val="00B82F1D"/>
    <w:rsid w:val="00B84398"/>
    <w:rsid w:val="00B86E8C"/>
    <w:rsid w:val="00B961E9"/>
    <w:rsid w:val="00B966D1"/>
    <w:rsid w:val="00B9764E"/>
    <w:rsid w:val="00B97720"/>
    <w:rsid w:val="00BA18E4"/>
    <w:rsid w:val="00BA389D"/>
    <w:rsid w:val="00BA4615"/>
    <w:rsid w:val="00BA5130"/>
    <w:rsid w:val="00BC3981"/>
    <w:rsid w:val="00BD37B2"/>
    <w:rsid w:val="00BD3A5F"/>
    <w:rsid w:val="00BF000E"/>
    <w:rsid w:val="00C051A8"/>
    <w:rsid w:val="00C06E34"/>
    <w:rsid w:val="00C14B8F"/>
    <w:rsid w:val="00C155C8"/>
    <w:rsid w:val="00C256E6"/>
    <w:rsid w:val="00C32453"/>
    <w:rsid w:val="00C33139"/>
    <w:rsid w:val="00C34A34"/>
    <w:rsid w:val="00C51714"/>
    <w:rsid w:val="00C6109D"/>
    <w:rsid w:val="00C61CCE"/>
    <w:rsid w:val="00C71D8A"/>
    <w:rsid w:val="00C926EC"/>
    <w:rsid w:val="00C93BD0"/>
    <w:rsid w:val="00C95864"/>
    <w:rsid w:val="00CC163C"/>
    <w:rsid w:val="00CC18E9"/>
    <w:rsid w:val="00CD1C08"/>
    <w:rsid w:val="00CE0BF7"/>
    <w:rsid w:val="00CE5E4D"/>
    <w:rsid w:val="00CE78DF"/>
    <w:rsid w:val="00CE7E1A"/>
    <w:rsid w:val="00D00A1E"/>
    <w:rsid w:val="00D016F4"/>
    <w:rsid w:val="00D06E9E"/>
    <w:rsid w:val="00D07326"/>
    <w:rsid w:val="00D2523B"/>
    <w:rsid w:val="00D25B40"/>
    <w:rsid w:val="00D31FEB"/>
    <w:rsid w:val="00D32BF3"/>
    <w:rsid w:val="00D35C88"/>
    <w:rsid w:val="00D44331"/>
    <w:rsid w:val="00D47CA5"/>
    <w:rsid w:val="00D47E13"/>
    <w:rsid w:val="00D52140"/>
    <w:rsid w:val="00D527B5"/>
    <w:rsid w:val="00D62E56"/>
    <w:rsid w:val="00D67087"/>
    <w:rsid w:val="00D704BF"/>
    <w:rsid w:val="00D74832"/>
    <w:rsid w:val="00D812E8"/>
    <w:rsid w:val="00D9218C"/>
    <w:rsid w:val="00D923A3"/>
    <w:rsid w:val="00DA09B4"/>
    <w:rsid w:val="00DA27F1"/>
    <w:rsid w:val="00DA6D29"/>
    <w:rsid w:val="00DB650C"/>
    <w:rsid w:val="00DB788B"/>
    <w:rsid w:val="00DC3581"/>
    <w:rsid w:val="00DD052D"/>
    <w:rsid w:val="00DD190C"/>
    <w:rsid w:val="00DD4C2D"/>
    <w:rsid w:val="00DD5AC4"/>
    <w:rsid w:val="00DE182F"/>
    <w:rsid w:val="00DE26E2"/>
    <w:rsid w:val="00DE7C75"/>
    <w:rsid w:val="00DF217D"/>
    <w:rsid w:val="00DF4574"/>
    <w:rsid w:val="00DF79E2"/>
    <w:rsid w:val="00DF7D84"/>
    <w:rsid w:val="00E029AA"/>
    <w:rsid w:val="00E038DB"/>
    <w:rsid w:val="00E06151"/>
    <w:rsid w:val="00E128BB"/>
    <w:rsid w:val="00E14844"/>
    <w:rsid w:val="00E17C51"/>
    <w:rsid w:val="00E44AF3"/>
    <w:rsid w:val="00E47123"/>
    <w:rsid w:val="00E4728E"/>
    <w:rsid w:val="00E60043"/>
    <w:rsid w:val="00E60EAE"/>
    <w:rsid w:val="00E82188"/>
    <w:rsid w:val="00E910F6"/>
    <w:rsid w:val="00EA3AAD"/>
    <w:rsid w:val="00EB1408"/>
    <w:rsid w:val="00EB2CAD"/>
    <w:rsid w:val="00EB6C0A"/>
    <w:rsid w:val="00EC2505"/>
    <w:rsid w:val="00EC3C43"/>
    <w:rsid w:val="00EC4067"/>
    <w:rsid w:val="00ED0737"/>
    <w:rsid w:val="00EF5CF0"/>
    <w:rsid w:val="00EF5EA3"/>
    <w:rsid w:val="00EF6A56"/>
    <w:rsid w:val="00EF7E7E"/>
    <w:rsid w:val="00F00BE4"/>
    <w:rsid w:val="00F25BDA"/>
    <w:rsid w:val="00F467B1"/>
    <w:rsid w:val="00F535D2"/>
    <w:rsid w:val="00F54B8D"/>
    <w:rsid w:val="00F56A6D"/>
    <w:rsid w:val="00F56C0F"/>
    <w:rsid w:val="00F56E78"/>
    <w:rsid w:val="00F602EF"/>
    <w:rsid w:val="00F61508"/>
    <w:rsid w:val="00F62EA9"/>
    <w:rsid w:val="00F65756"/>
    <w:rsid w:val="00F74109"/>
    <w:rsid w:val="00F84C3B"/>
    <w:rsid w:val="00F87F73"/>
    <w:rsid w:val="00F923BC"/>
    <w:rsid w:val="00F9622F"/>
    <w:rsid w:val="00F96DAC"/>
    <w:rsid w:val="00FA2BB4"/>
    <w:rsid w:val="00FB06E0"/>
    <w:rsid w:val="00FB1DEC"/>
    <w:rsid w:val="00FE166E"/>
    <w:rsid w:val="00FE607D"/>
    <w:rsid w:val="00FE6D00"/>
    <w:rsid w:val="00FF44E6"/>
    <w:rsid w:val="00FF553C"/>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37232"/>
  <w15:docId w15:val="{F22C1807-E733-4B23-AE1B-57891ABA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CF3"/>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Courier 10cpi" w:eastAsia="Times New Roman" w:hAnsi="Courier 10cpi"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0"/>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uiPriority w:val="99"/>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633679625">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96390514">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8C07C-C05F-4AB1-AC08-5592540C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Mester</dc:creator>
  <cp:lastModifiedBy>Garcia, Erika</cp:lastModifiedBy>
  <cp:revision>8</cp:revision>
  <cp:lastPrinted>2014-09-24T17:39:00Z</cp:lastPrinted>
  <dcterms:created xsi:type="dcterms:W3CDTF">2017-08-17T21:05:00Z</dcterms:created>
  <dcterms:modified xsi:type="dcterms:W3CDTF">2017-08-21T15:50:00Z</dcterms:modified>
</cp:coreProperties>
</file>